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C3" w:rsidRDefault="00AA0C23">
      <w:pPr>
        <w:widowControl w:val="0"/>
        <w:ind w:right="-6"/>
        <w:jc w:val="both"/>
        <w:rPr>
          <w:rFonts w:ascii="Times New Roman" w:eastAsia="HiraKakuProN-W3" w:hAnsi="Times New Roman"/>
          <w:b/>
          <w:bCs/>
          <w:kern w:val="2"/>
          <w:sz w:val="20"/>
          <w:szCs w:val="20"/>
        </w:rPr>
      </w:pPr>
      <w:r>
        <w:rPr>
          <w:rFonts w:ascii="Times New Roman" w:eastAsia="HiraKakuProN-W3" w:hAnsi="Times New Roman"/>
          <w:b/>
          <w:bCs/>
          <w:kern w:val="2"/>
          <w:sz w:val="20"/>
          <w:szCs w:val="20"/>
        </w:rPr>
        <w:t>AVVISO PER L’INDIVIDUAZIONE DEGLI OPERATORI ECONOMICI INTERESSATI ALL’AFFIDAMENTO DELLA FORNITURA, SPEDIZIONE E RECAPITO DEGLI EQUIPMENT NEL</w:t>
      </w:r>
      <w:r w:rsidR="00B973BB">
        <w:rPr>
          <w:rFonts w:ascii="Times New Roman" w:eastAsia="HiraKakuProN-W3" w:hAnsi="Times New Roman"/>
          <w:b/>
          <w:bCs/>
          <w:kern w:val="2"/>
          <w:sz w:val="20"/>
          <w:szCs w:val="20"/>
        </w:rPr>
        <w:t>L</w:t>
      </w:r>
      <w:r>
        <w:rPr>
          <w:rFonts w:ascii="Times New Roman" w:eastAsia="HiraKakuProN-W3" w:hAnsi="Times New Roman"/>
          <w:b/>
          <w:bCs/>
          <w:kern w:val="2"/>
          <w:sz w:val="20"/>
          <w:szCs w:val="20"/>
        </w:rPr>
        <w:t>’AMBITO DEL PROGETTO “</w:t>
      </w:r>
      <w:r w:rsidR="00F52301">
        <w:rPr>
          <w:rFonts w:ascii="Times New Roman" w:eastAsia="HiraKakuProN-W3" w:hAnsi="Times New Roman"/>
          <w:b/>
          <w:bCs/>
          <w:kern w:val="2"/>
          <w:sz w:val="20"/>
          <w:szCs w:val="20"/>
        </w:rPr>
        <w:t>LIBYA</w:t>
      </w:r>
      <w:r w:rsidR="00F52301">
        <w:rPr>
          <w:rFonts w:ascii="Times New Roman" w:eastAsia="HiraKakuProN-W3" w:hAnsi="Times New Roman"/>
          <w:b/>
          <w:bCs/>
          <w:kern w:val="2"/>
          <w:sz w:val="20"/>
          <w:szCs w:val="20"/>
        </w:rPr>
        <w:t xml:space="preserve"> UP</w:t>
      </w:r>
      <w:r w:rsidR="00F52301">
        <w:rPr>
          <w:rFonts w:ascii="Times New Roman" w:eastAsia="HiraKakuProN-W3" w:hAnsi="Times New Roman"/>
          <w:b/>
          <w:bCs/>
          <w:kern w:val="2"/>
          <w:sz w:val="20"/>
          <w:szCs w:val="20"/>
        </w:rPr>
        <w:t xml:space="preserve"> - </w:t>
      </w:r>
      <w:r>
        <w:rPr>
          <w:rFonts w:ascii="Times New Roman" w:eastAsia="HiraKakuProN-W3" w:hAnsi="Times New Roman"/>
          <w:b/>
          <w:bCs/>
          <w:kern w:val="2"/>
          <w:sz w:val="20"/>
          <w:szCs w:val="20"/>
        </w:rPr>
        <w:t>LABS OF INNOVATION AND BUSINES</w:t>
      </w:r>
      <w:r w:rsidR="00F52301">
        <w:rPr>
          <w:rFonts w:ascii="Times New Roman" w:eastAsia="HiraKakuProN-W3" w:hAnsi="Times New Roman"/>
          <w:b/>
          <w:bCs/>
          <w:kern w:val="2"/>
          <w:sz w:val="20"/>
          <w:szCs w:val="20"/>
        </w:rPr>
        <w:t>S FOR YOUNG ACTORS OF START UP</w:t>
      </w:r>
      <w:r>
        <w:rPr>
          <w:rFonts w:ascii="Times New Roman" w:eastAsia="HiraKakuProN-W3" w:hAnsi="Times New Roman"/>
          <w:b/>
          <w:bCs/>
          <w:kern w:val="2"/>
          <w:sz w:val="20"/>
          <w:szCs w:val="20"/>
        </w:rPr>
        <w:t>”, N. 610482-EPP-1-2019-1-IT-EPPKA2-CBHE-JP</w:t>
      </w:r>
    </w:p>
    <w:p w:rsidR="00F77FC3" w:rsidRDefault="00AA0C23">
      <w:pPr>
        <w:widowControl w:val="0"/>
        <w:ind w:right="-6"/>
        <w:jc w:val="right"/>
        <w:rPr>
          <w:rFonts w:ascii="Times New Roman" w:eastAsia="HiraKakuProN-W3" w:hAnsi="Times New Roman"/>
          <w:b/>
          <w:bCs/>
          <w:kern w:val="2"/>
          <w:sz w:val="20"/>
          <w:szCs w:val="20"/>
        </w:rPr>
      </w:pPr>
      <w:r>
        <w:rPr>
          <w:rFonts w:ascii="Times New Roman" w:eastAsia="HiraKakuProN-W3" w:hAnsi="Times New Roman"/>
          <w:b/>
          <w:bCs/>
          <w:kern w:val="2"/>
          <w:sz w:val="20"/>
          <w:szCs w:val="20"/>
        </w:rPr>
        <w:t>ALLEGATO I</w:t>
      </w:r>
    </w:p>
    <w:p w:rsidR="00F77FC3" w:rsidRDefault="00F77FC3">
      <w:pPr>
        <w:widowControl w:val="0"/>
        <w:spacing w:after="0" w:line="238" w:lineRule="atLeast"/>
        <w:ind w:right="-6"/>
        <w:jc w:val="both"/>
        <w:rPr>
          <w:rFonts w:ascii="Times New Roman" w:eastAsia="HiraKakuProN-W3" w:hAnsi="Times New Roman"/>
          <w:kern w:val="2"/>
          <w:sz w:val="20"/>
          <w:szCs w:val="20"/>
        </w:rPr>
      </w:pPr>
    </w:p>
    <w:p w:rsidR="00F77FC3" w:rsidRDefault="00AA0C23">
      <w:pPr>
        <w:widowControl w:val="0"/>
        <w:spacing w:after="0" w:line="238" w:lineRule="atLeast"/>
        <w:ind w:right="-6"/>
        <w:jc w:val="both"/>
        <w:rPr>
          <w:rFonts w:ascii="Times New Roman" w:eastAsia="HiraKakuProN-W3" w:hAnsi="Times New Roman"/>
          <w:kern w:val="2"/>
          <w:sz w:val="20"/>
          <w:szCs w:val="20"/>
        </w:rPr>
      </w:pPr>
      <w:r>
        <w:rPr>
          <w:rFonts w:ascii="Times New Roman" w:eastAsia="HiraKakuProN-W3" w:hAnsi="Times New Roman"/>
          <w:b/>
          <w:bCs/>
          <w:kern w:val="2"/>
          <w:sz w:val="20"/>
          <w:szCs w:val="20"/>
        </w:rPr>
        <w:t>OGGETTO</w:t>
      </w:r>
      <w:r>
        <w:rPr>
          <w:rFonts w:ascii="Times New Roman" w:eastAsia="HiraKakuProN-W3" w:hAnsi="Times New Roman"/>
          <w:kern w:val="2"/>
          <w:sz w:val="20"/>
          <w:szCs w:val="20"/>
        </w:rPr>
        <w:t xml:space="preserve">: Procedura negoziata sotto soglia ai sensi dell’art. 36, comma 2, lett. </w:t>
      </w:r>
      <w:r>
        <w:rPr>
          <w:rFonts w:ascii="Times New Roman" w:eastAsia="HiraKakuProN-W3" w:hAnsi="Times New Roman"/>
          <w:i/>
          <w:iCs/>
          <w:kern w:val="2"/>
          <w:sz w:val="20"/>
          <w:szCs w:val="20"/>
        </w:rPr>
        <w:t>b</w:t>
      </w:r>
      <w:r>
        <w:rPr>
          <w:rFonts w:ascii="Times New Roman" w:eastAsia="HiraKakuProN-W3" w:hAnsi="Times New Roman"/>
          <w:kern w:val="2"/>
          <w:sz w:val="20"/>
          <w:szCs w:val="20"/>
        </w:rPr>
        <w:t xml:space="preserve">) del d.lgs. n. 50/2016, per l’affidamento della fornitura, spedizione e consegna degli </w:t>
      </w:r>
      <w:proofErr w:type="spellStart"/>
      <w:r>
        <w:rPr>
          <w:rFonts w:ascii="Times New Roman" w:eastAsia="HiraKakuProN-W3" w:hAnsi="Times New Roman"/>
          <w:kern w:val="2"/>
          <w:sz w:val="20"/>
          <w:szCs w:val="20"/>
        </w:rPr>
        <w:t>equipment</w:t>
      </w:r>
      <w:proofErr w:type="spellEnd"/>
      <w:r>
        <w:rPr>
          <w:rFonts w:ascii="Times New Roman" w:eastAsia="HiraKakuProN-W3" w:hAnsi="Times New Roman"/>
          <w:kern w:val="2"/>
          <w:sz w:val="20"/>
          <w:szCs w:val="20"/>
        </w:rPr>
        <w:t xml:space="preserve"> del </w:t>
      </w:r>
      <w:proofErr w:type="gramStart"/>
      <w:r>
        <w:rPr>
          <w:rFonts w:ascii="Times New Roman" w:eastAsia="HiraKakuProN-W3" w:hAnsi="Times New Roman"/>
          <w:kern w:val="2"/>
          <w:sz w:val="20"/>
          <w:szCs w:val="20"/>
        </w:rPr>
        <w:t>progetto  “</w:t>
      </w:r>
      <w:proofErr w:type="gramEnd"/>
      <w:r w:rsidR="00F52301">
        <w:rPr>
          <w:rFonts w:ascii="Times New Roman" w:eastAsia="HiraKakuProN-W3" w:hAnsi="Times New Roman"/>
          <w:kern w:val="2"/>
          <w:sz w:val="20"/>
          <w:szCs w:val="20"/>
        </w:rPr>
        <w:t xml:space="preserve">LIBYA </w:t>
      </w:r>
      <w:bookmarkStart w:id="0" w:name="_GoBack"/>
      <w:bookmarkEnd w:id="0"/>
      <w:r w:rsidR="00F52301">
        <w:rPr>
          <w:rFonts w:ascii="Times New Roman" w:eastAsia="HiraKakuProN-W3" w:hAnsi="Times New Roman"/>
          <w:kern w:val="2"/>
          <w:sz w:val="20"/>
          <w:szCs w:val="20"/>
        </w:rPr>
        <w:t>UP</w:t>
      </w:r>
      <w:r w:rsidR="00F52301">
        <w:rPr>
          <w:rFonts w:ascii="Times New Roman" w:eastAsia="HiraKakuProN-W3" w:hAnsi="Times New Roman"/>
          <w:kern w:val="2"/>
          <w:sz w:val="20"/>
          <w:szCs w:val="20"/>
        </w:rPr>
        <w:t xml:space="preserve"> - </w:t>
      </w:r>
      <w:r>
        <w:rPr>
          <w:rFonts w:ascii="Times New Roman" w:eastAsia="HiraKakuProN-W3" w:hAnsi="Times New Roman"/>
          <w:kern w:val="2"/>
          <w:sz w:val="20"/>
          <w:szCs w:val="20"/>
        </w:rPr>
        <w:t>Labs of Innovation and Business for Young Actors of Start Up”, n. 610482-EPP-1-2019-1-IT-EPPKA2-CBHE-JP.</w:t>
      </w:r>
    </w:p>
    <w:p w:rsidR="00F77FC3" w:rsidRDefault="00F77FC3">
      <w:pPr>
        <w:widowControl w:val="0"/>
        <w:spacing w:after="0" w:line="238" w:lineRule="atLeast"/>
        <w:ind w:right="-6"/>
        <w:jc w:val="both"/>
        <w:rPr>
          <w:rFonts w:ascii="Times New Roman" w:eastAsia="HiraKakuProN-W3" w:hAnsi="Times New Roman"/>
          <w:kern w:val="2"/>
          <w:sz w:val="20"/>
          <w:szCs w:val="20"/>
        </w:rPr>
      </w:pPr>
    </w:p>
    <w:p w:rsidR="00F77FC3" w:rsidRDefault="00AA0C23">
      <w:pPr>
        <w:widowControl w:val="0"/>
        <w:spacing w:after="0" w:line="238" w:lineRule="atLeast"/>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Istanza di ammissione alla gara e dichiarazione del possesso dei requisiti.</w:t>
      </w:r>
    </w:p>
    <w:p w:rsidR="00F77FC3" w:rsidRDefault="00F77FC3">
      <w:pPr>
        <w:widowControl w:val="0"/>
        <w:spacing w:after="0" w:line="360" w:lineRule="auto"/>
        <w:ind w:right="-6"/>
        <w:jc w:val="both"/>
        <w:rPr>
          <w:rFonts w:ascii="Times New Roman" w:eastAsia="HiraKakuProN-W3" w:hAnsi="Times New Roman"/>
          <w:kern w:val="2"/>
          <w:sz w:val="20"/>
          <w:szCs w:val="20"/>
        </w:rPr>
      </w:pPr>
    </w:p>
    <w:p w:rsidR="00AA0C23" w:rsidRDefault="00AA0C23" w:rsidP="00AA0C23">
      <w:pPr>
        <w:widowControl w:val="0"/>
        <w:spacing w:line="360" w:lineRule="auto"/>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 xml:space="preserve">Il/La sottoscritto/a ........................................... nato/a a ........................................... il ............................. </w:t>
      </w:r>
    </w:p>
    <w:p w:rsidR="00AA0C23" w:rsidRDefault="00AA0C23" w:rsidP="00AA0C23">
      <w:pPr>
        <w:widowControl w:val="0"/>
        <w:spacing w:line="360" w:lineRule="auto"/>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C.F. ............................. residente a .......................................... indirizzo .......................................</w:t>
      </w:r>
    </w:p>
    <w:p w:rsidR="00F77FC3" w:rsidRDefault="00AA0C23" w:rsidP="00AA0C23">
      <w:pPr>
        <w:widowControl w:val="0"/>
        <w:spacing w:line="360" w:lineRule="auto"/>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 xml:space="preserve">n. civico......................... </w:t>
      </w:r>
      <w:proofErr w:type="spellStart"/>
      <w:r>
        <w:rPr>
          <w:rFonts w:ascii="Times New Roman" w:eastAsia="HiraKakuProN-W3" w:hAnsi="Times New Roman"/>
          <w:kern w:val="2"/>
          <w:sz w:val="20"/>
          <w:szCs w:val="20"/>
        </w:rPr>
        <w:t>cap</w:t>
      </w:r>
      <w:proofErr w:type="spellEnd"/>
      <w:r>
        <w:rPr>
          <w:rFonts w:ascii="Times New Roman" w:eastAsia="HiraKakuProN-W3" w:hAnsi="Times New Roman"/>
          <w:kern w:val="2"/>
          <w:sz w:val="20"/>
          <w:szCs w:val="20"/>
        </w:rPr>
        <w:t xml:space="preserve"> .............................</w:t>
      </w:r>
    </w:p>
    <w:p w:rsidR="00F77FC3" w:rsidRDefault="00F77FC3">
      <w:pPr>
        <w:widowControl w:val="0"/>
        <w:tabs>
          <w:tab w:val="left" w:pos="720"/>
        </w:tabs>
        <w:spacing w:after="0" w:line="288" w:lineRule="auto"/>
        <w:ind w:right="-6"/>
        <w:jc w:val="both"/>
        <w:rPr>
          <w:rFonts w:ascii="Times New Roman" w:eastAsia="HiraKakuProN-W3" w:hAnsi="Times New Roman"/>
          <w:kern w:val="2"/>
          <w:sz w:val="20"/>
          <w:szCs w:val="20"/>
        </w:rPr>
      </w:pPr>
    </w:p>
    <w:p w:rsidR="00F77FC3" w:rsidRDefault="00AA0C23">
      <w:pPr>
        <w:widowControl w:val="0"/>
        <w:tabs>
          <w:tab w:val="left" w:pos="720"/>
        </w:tabs>
        <w:spacing w:after="0" w:line="288" w:lineRule="auto"/>
        <w:ind w:right="-6"/>
        <w:jc w:val="center"/>
        <w:rPr>
          <w:rFonts w:ascii="Times New Roman" w:eastAsia="HiraKakuProN-W3" w:hAnsi="Times New Roman"/>
          <w:kern w:val="2"/>
          <w:sz w:val="20"/>
          <w:szCs w:val="20"/>
        </w:rPr>
      </w:pPr>
      <w:r>
        <w:rPr>
          <w:rFonts w:ascii="Times New Roman" w:eastAsia="HiraKakuProN-W3" w:hAnsi="Times New Roman"/>
          <w:kern w:val="2"/>
          <w:sz w:val="20"/>
          <w:szCs w:val="20"/>
        </w:rPr>
        <w:t>CHIEDE</w:t>
      </w:r>
    </w:p>
    <w:p w:rsidR="00F77FC3" w:rsidRDefault="00F77FC3">
      <w:pPr>
        <w:widowControl w:val="0"/>
        <w:tabs>
          <w:tab w:val="left" w:pos="720"/>
        </w:tabs>
        <w:ind w:right="-6"/>
        <w:jc w:val="both"/>
        <w:rPr>
          <w:rFonts w:ascii="Times New Roman" w:eastAsia="HiraKakuProN-W3" w:hAnsi="Times New Roman"/>
          <w:b/>
          <w:bCs/>
          <w:kern w:val="2"/>
          <w:sz w:val="20"/>
          <w:szCs w:val="20"/>
        </w:rPr>
      </w:pPr>
    </w:p>
    <w:p w:rsidR="00F77FC3" w:rsidRDefault="00AA0C23">
      <w:pPr>
        <w:widowControl w:val="0"/>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di partecipare alla gara in oggetto.</w:t>
      </w:r>
    </w:p>
    <w:p w:rsidR="00F77FC3" w:rsidRDefault="00AA0C23">
      <w:pPr>
        <w:widowControl w:val="0"/>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A tal fine, allega l’autocertificazione mediante DGUE (Documento di gara unico europeo).</w:t>
      </w:r>
    </w:p>
    <w:p w:rsidR="00F77FC3" w:rsidRDefault="00AA0C23">
      <w:pPr>
        <w:widowControl w:val="0"/>
        <w:spacing w:after="0" w:line="288" w:lineRule="auto"/>
        <w:ind w:right="-6"/>
        <w:jc w:val="center"/>
        <w:rPr>
          <w:rFonts w:ascii="Times New Roman" w:eastAsia="HiraKakuProN-W3" w:hAnsi="Times New Roman"/>
          <w:i/>
          <w:kern w:val="2"/>
          <w:sz w:val="20"/>
          <w:szCs w:val="20"/>
        </w:rPr>
      </w:pPr>
      <w:r>
        <w:rPr>
          <w:rFonts w:ascii="Times New Roman" w:eastAsia="HiraKakuProN-W3" w:hAnsi="Times New Roman"/>
          <w:kern w:val="2"/>
          <w:sz w:val="20"/>
          <w:szCs w:val="20"/>
        </w:rPr>
        <w:t xml:space="preserve">DICHIARA </w:t>
      </w:r>
    </w:p>
    <w:p w:rsidR="00F77FC3" w:rsidRDefault="00F77FC3">
      <w:pPr>
        <w:widowControl w:val="0"/>
        <w:spacing w:after="0" w:line="288" w:lineRule="auto"/>
        <w:ind w:right="-6"/>
        <w:jc w:val="center"/>
        <w:rPr>
          <w:rFonts w:ascii="Times New Roman" w:eastAsia="HiraKakuProN-W3" w:hAnsi="Times New Roman"/>
          <w:i/>
          <w:kern w:val="2"/>
          <w:sz w:val="20"/>
          <w:szCs w:val="20"/>
        </w:rPr>
      </w:pP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reso false comunicazioni sociali di cui agli articoli 2621 e 2622 del codice civile;</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presentato nella procedura di gara in corso e negli affidamenti di subappalti documentazione o dichiarazioni non veritiere;</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essere iscritto nel casellario informatico tenuto dall'Osservatorio dell'ANAC per aver presentato false dichiarazioni o falsa documentazione nelle procedure di gara e negli affidamenti di subappalti;</w:t>
      </w:r>
    </w:p>
    <w:p w:rsidR="00F77FC3" w:rsidRDefault="00AA0C23">
      <w:pPr>
        <w:pStyle w:val="Paragrafoelenco"/>
        <w:numPr>
          <w:ilvl w:val="0"/>
          <w:numId w:val="1"/>
        </w:numPr>
        <w:spacing w:after="0"/>
        <w:jc w:val="both"/>
        <w:rPr>
          <w:rFonts w:ascii="Times New Roman" w:hAnsi="Times New Roman"/>
          <w:color w:val="000000"/>
          <w:sz w:val="20"/>
          <w:szCs w:val="20"/>
        </w:rPr>
      </w:pPr>
      <w:r>
        <w:rPr>
          <w:rFonts w:ascii="Times New Roman" w:hAnsi="Times New Roman"/>
          <w:color w:val="000000"/>
          <w:sz w:val="20"/>
          <w:szCs w:val="20"/>
        </w:rPr>
        <w:t xml:space="preserve">di essere </w:t>
      </w:r>
      <w:r>
        <w:rPr>
          <w:rFonts w:ascii="Times New Roman" w:hAnsi="Times New Roman"/>
          <w:i/>
          <w:sz w:val="20"/>
          <w:szCs w:val="20"/>
        </w:rPr>
        <w:t>oppure</w:t>
      </w:r>
      <w:r>
        <w:rPr>
          <w:rFonts w:ascii="Times New Roman" w:hAnsi="Times New Roman"/>
          <w:color w:val="000000"/>
          <w:sz w:val="20"/>
          <w:szCs w:val="20"/>
        </w:rPr>
        <w:t xml:space="preserve"> di non essere </w:t>
      </w:r>
      <w:proofErr w:type="gramStart"/>
      <w:r>
        <w:rPr>
          <w:rFonts w:ascii="Times New Roman" w:hAnsi="Times New Roman"/>
          <w:color w:val="000000"/>
          <w:sz w:val="20"/>
          <w:szCs w:val="20"/>
        </w:rPr>
        <w:t>una micro</w:t>
      </w:r>
      <w:proofErr w:type="gramEnd"/>
      <w:r>
        <w:rPr>
          <w:rFonts w:ascii="Times New Roman" w:hAnsi="Times New Roman"/>
          <w:color w:val="000000"/>
          <w:sz w:val="20"/>
          <w:szCs w:val="20"/>
        </w:rPr>
        <w:t>, piccola o media impresa, come definita dall'articolo 2 dell'allegato alla raccomandazione della Commissione europea 2003/361/CE del 6 maggio 2003 (G.U.U.E. n. L124 del 20 maggio 2003);</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essersi reso colpevole di gravi illeciti professionali, tali da rendere dubbia la sua integrità o affidabilità;</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tentato di influenzare indebitamente il processo decisionale della stazione appaltante o di ottenere informazioni riservate a fini di proprio vantaggio;</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fornito, anche per negligenza, informazioni false o fuorvianti suscettibili di influenzare le decisioni sull’esclusione, la selezione o l’aggiudicazione;</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omesso le informazioni dovute ai fini del corretto svolgimento della procedura di selezione;</w:t>
      </w:r>
    </w:p>
    <w:p w:rsidR="00F77FC3" w:rsidRDefault="00AA0C23">
      <w:pPr>
        <w:pStyle w:val="Paragrafoelenco"/>
        <w:numPr>
          <w:ilvl w:val="0"/>
          <w:numId w:val="1"/>
        </w:numPr>
        <w:spacing w:after="0"/>
        <w:jc w:val="both"/>
        <w:rPr>
          <w:rFonts w:ascii="Times New Roman" w:hAnsi="Times New Roman"/>
          <w:sz w:val="20"/>
          <w:szCs w:val="20"/>
        </w:rPr>
      </w:pPr>
      <w:r>
        <w:rPr>
          <w:rFonts w:ascii="Times New Roman" w:hAnsi="Times New Roman"/>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F77FC3" w:rsidRDefault="00AA0C23">
      <w:pPr>
        <w:widowControl w:val="0"/>
        <w:spacing w:after="0" w:line="288" w:lineRule="auto"/>
        <w:ind w:right="-6"/>
        <w:jc w:val="center"/>
        <w:rPr>
          <w:rFonts w:ascii="Times New Roman" w:eastAsia="HiraKakuProN-W3" w:hAnsi="Times New Roman"/>
          <w:kern w:val="2"/>
          <w:sz w:val="20"/>
          <w:szCs w:val="20"/>
        </w:rPr>
      </w:pPr>
      <w:r>
        <w:rPr>
          <w:rFonts w:ascii="Times New Roman" w:eastAsia="HiraKakuProN-W3" w:hAnsi="Times New Roman"/>
          <w:kern w:val="2"/>
          <w:sz w:val="20"/>
          <w:szCs w:val="20"/>
        </w:rPr>
        <w:t>Inoltre</w:t>
      </w:r>
    </w:p>
    <w:p w:rsidR="004D61C0" w:rsidRDefault="004D61C0">
      <w:pPr>
        <w:widowControl w:val="0"/>
        <w:spacing w:after="0" w:line="288" w:lineRule="auto"/>
        <w:ind w:right="-6"/>
        <w:jc w:val="center"/>
        <w:rPr>
          <w:rFonts w:ascii="Times New Roman" w:eastAsia="HiraKakuProN-W3" w:hAnsi="Times New Roman"/>
          <w:kern w:val="2"/>
          <w:sz w:val="20"/>
          <w:szCs w:val="20"/>
        </w:rPr>
      </w:pPr>
    </w:p>
    <w:p w:rsidR="00F77FC3" w:rsidRDefault="00AA0C23">
      <w:pPr>
        <w:widowControl w:val="0"/>
        <w:spacing w:after="0" w:line="288" w:lineRule="auto"/>
        <w:ind w:right="-6"/>
        <w:jc w:val="center"/>
        <w:rPr>
          <w:rFonts w:ascii="Times New Roman" w:eastAsia="HiraKakuProN-W3" w:hAnsi="Times New Roman"/>
          <w:kern w:val="2"/>
          <w:sz w:val="20"/>
          <w:szCs w:val="20"/>
        </w:rPr>
      </w:pPr>
      <w:r>
        <w:rPr>
          <w:rFonts w:ascii="Times New Roman" w:eastAsia="HiraKakuProN-W3" w:hAnsi="Times New Roman"/>
          <w:kern w:val="2"/>
          <w:sz w:val="20"/>
          <w:szCs w:val="20"/>
        </w:rPr>
        <w:t xml:space="preserve">AI SENSI DELLA LEGGE 13 AGOSTO 2010, N. 136 </w:t>
      </w:r>
    </w:p>
    <w:p w:rsidR="00F77FC3" w:rsidRDefault="00AA0C23">
      <w:pPr>
        <w:widowControl w:val="0"/>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L’operatore economico si impegna a dare attuazione alle disposizioni di cui alla legge 13 agosto 2010, n. 136 in materia di tracciabilità dei flussi finanziari.</w:t>
      </w:r>
    </w:p>
    <w:p w:rsidR="00F77FC3" w:rsidRDefault="00AA0C23">
      <w:pPr>
        <w:widowControl w:val="0"/>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Nello specifico si impegna a:</w:t>
      </w:r>
    </w:p>
    <w:p w:rsidR="00F77FC3" w:rsidRDefault="00AA0C23">
      <w:pPr>
        <w:widowControl w:val="0"/>
        <w:ind w:left="283" w:right="-6" w:hanging="283"/>
        <w:jc w:val="both"/>
        <w:rPr>
          <w:rFonts w:ascii="Times New Roman" w:eastAsia="HiraKakuProN-W3" w:hAnsi="Times New Roman"/>
          <w:kern w:val="2"/>
          <w:sz w:val="20"/>
          <w:szCs w:val="20"/>
        </w:rPr>
      </w:pPr>
      <w:r>
        <w:rPr>
          <w:rFonts w:ascii="Times New Roman" w:eastAsia="HiraKakuProN-W3" w:hAnsi="Times New Roman"/>
          <w:kern w:val="2"/>
          <w:sz w:val="20"/>
          <w:szCs w:val="20"/>
        </w:rPr>
        <w:lastRenderedPageBreak/>
        <w:t xml:space="preserve">a) </w:t>
      </w:r>
      <w:r>
        <w:rPr>
          <w:rFonts w:ascii="Times New Roman" w:eastAsia="HiraKakuProN-W3" w:hAnsi="Times New Roman"/>
          <w:kern w:val="2"/>
          <w:sz w:val="20"/>
          <w:szCs w:val="20"/>
        </w:rPr>
        <w:tab/>
        <w:t>utilizzare per tutta la durata del presente appalto uno o più conti correnti accesi presso banche o presso la società Poste Italiane S.p.A. dedicati, anche non in via esclusiva, alla commessa oggetto del presente capitolato dandone comunicazione alla stazione appaltante;</w:t>
      </w:r>
    </w:p>
    <w:p w:rsidR="00F77FC3" w:rsidRDefault="00AA0C23">
      <w:pPr>
        <w:widowControl w:val="0"/>
        <w:ind w:left="283" w:right="-6" w:hanging="283"/>
        <w:jc w:val="both"/>
        <w:rPr>
          <w:rFonts w:ascii="Times New Roman" w:eastAsia="HiraKakuProN-W3" w:hAnsi="Times New Roman"/>
          <w:kern w:val="2"/>
          <w:sz w:val="20"/>
          <w:szCs w:val="20"/>
        </w:rPr>
      </w:pPr>
      <w:r>
        <w:rPr>
          <w:rFonts w:ascii="Times New Roman" w:eastAsia="HiraKakuProN-W3" w:hAnsi="Times New Roman"/>
          <w:kern w:val="2"/>
          <w:sz w:val="20"/>
          <w:szCs w:val="20"/>
        </w:rPr>
        <w:t xml:space="preserve">b) </w:t>
      </w:r>
      <w:r>
        <w:rPr>
          <w:rFonts w:ascii="Times New Roman" w:eastAsia="HiraKakuProN-W3" w:hAnsi="Times New Roman"/>
          <w:kern w:val="2"/>
          <w:sz w:val="20"/>
          <w:szCs w:val="20"/>
        </w:rPr>
        <w:tab/>
        <w:t>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rsidR="00F77FC3" w:rsidRDefault="00AA0C23">
      <w:pPr>
        <w:widowControl w:val="0"/>
        <w:ind w:left="283" w:right="-6" w:hanging="283"/>
        <w:jc w:val="both"/>
        <w:rPr>
          <w:rFonts w:ascii="Times New Roman" w:eastAsia="HiraKakuProN-W3" w:hAnsi="Times New Roman"/>
          <w:kern w:val="2"/>
          <w:sz w:val="20"/>
          <w:szCs w:val="20"/>
        </w:rPr>
      </w:pPr>
      <w:r>
        <w:rPr>
          <w:rFonts w:ascii="Times New Roman" w:eastAsia="HiraKakuProN-W3" w:hAnsi="Times New Roman"/>
          <w:kern w:val="2"/>
          <w:sz w:val="20"/>
          <w:szCs w:val="20"/>
        </w:rPr>
        <w:t xml:space="preserve">c) </w:t>
      </w:r>
      <w:r>
        <w:rPr>
          <w:rFonts w:ascii="Times New Roman" w:eastAsia="HiraKakuProN-W3" w:hAnsi="Times New Roman"/>
          <w:kern w:val="2"/>
          <w:sz w:val="20"/>
          <w:szCs w:val="20"/>
        </w:rPr>
        <w:tab/>
        <w:t>assicurare che ciascuna transazione riporti il codice identificativo della gara (C.I.G.);</w:t>
      </w:r>
    </w:p>
    <w:p w:rsidR="00F77FC3" w:rsidRDefault="00AA0C23">
      <w:pPr>
        <w:widowControl w:val="0"/>
        <w:ind w:left="283" w:right="-6" w:hanging="283"/>
        <w:jc w:val="both"/>
        <w:rPr>
          <w:rFonts w:ascii="Times New Roman" w:eastAsia="HiraKakuProN-W3" w:hAnsi="Times New Roman"/>
          <w:kern w:val="2"/>
          <w:sz w:val="20"/>
          <w:szCs w:val="20"/>
        </w:rPr>
      </w:pPr>
      <w:r>
        <w:rPr>
          <w:rFonts w:ascii="Times New Roman" w:eastAsia="HiraKakuProN-W3" w:hAnsi="Times New Roman"/>
          <w:kern w:val="2"/>
          <w:sz w:val="20"/>
          <w:szCs w:val="20"/>
        </w:rPr>
        <w:t xml:space="preserve">d) </w:t>
      </w:r>
      <w:r>
        <w:rPr>
          <w:rFonts w:ascii="Times New Roman" w:eastAsia="HiraKakuProN-W3" w:hAnsi="Times New Roman"/>
          <w:kern w:val="2"/>
          <w:sz w:val="20"/>
          <w:szCs w:val="20"/>
        </w:rPr>
        <w:tab/>
        <w:t>comunicare alla stazione appaltante, entro sette giorni dall’accensione dei conti correnti dedicati gli estremi identificativi degli stessi, le generalità e il codice fiscale delle persone delegate ad operare su di essi.</w:t>
      </w:r>
    </w:p>
    <w:p w:rsidR="00F77FC3" w:rsidRDefault="00F77FC3">
      <w:pPr>
        <w:widowControl w:val="0"/>
        <w:tabs>
          <w:tab w:val="left" w:pos="1184"/>
        </w:tabs>
        <w:spacing w:after="120" w:line="288" w:lineRule="auto"/>
        <w:ind w:right="-6"/>
        <w:rPr>
          <w:rFonts w:ascii="Times New Roman" w:eastAsia="HiraKakuProN-W3" w:hAnsi="Times New Roman"/>
          <w:kern w:val="2"/>
          <w:sz w:val="24"/>
          <w:szCs w:val="24"/>
        </w:rPr>
      </w:pPr>
    </w:p>
    <w:p w:rsidR="00F77FC3" w:rsidRDefault="00AA0C23">
      <w:pPr>
        <w:widowControl w:val="0"/>
        <w:tabs>
          <w:tab w:val="left" w:pos="1184"/>
        </w:tabs>
        <w:spacing w:after="120" w:line="288" w:lineRule="auto"/>
        <w:ind w:right="-6"/>
        <w:rPr>
          <w:rFonts w:ascii="Times New Roman" w:eastAsia="HiraKakuProN-W3" w:hAnsi="Times New Roman"/>
          <w:kern w:val="2"/>
          <w:sz w:val="24"/>
          <w:szCs w:val="24"/>
        </w:rPr>
      </w:pPr>
      <w:r>
        <w:rPr>
          <w:rFonts w:ascii="Times New Roman" w:eastAsia="HiraKakuProN-W3" w:hAnsi="Times New Roman"/>
          <w:kern w:val="2"/>
          <w:sz w:val="24"/>
          <w:szCs w:val="24"/>
        </w:rPr>
        <w:t>………………………………………..</w:t>
      </w:r>
    </w:p>
    <w:p w:rsidR="00F77FC3" w:rsidRPr="00495D34" w:rsidRDefault="00AA0C23" w:rsidP="00495D34">
      <w:pPr>
        <w:widowControl w:val="0"/>
        <w:ind w:left="283" w:right="-6" w:hanging="283"/>
        <w:jc w:val="both"/>
        <w:rPr>
          <w:rFonts w:ascii="Times New Roman" w:eastAsia="HiraKakuProN-W3" w:hAnsi="Times New Roman"/>
          <w:kern w:val="2"/>
          <w:sz w:val="20"/>
          <w:szCs w:val="20"/>
        </w:rPr>
      </w:pPr>
      <w:r w:rsidRPr="00495D34">
        <w:rPr>
          <w:rFonts w:ascii="Times New Roman" w:eastAsia="HiraKakuProN-W3" w:hAnsi="Times New Roman"/>
          <w:kern w:val="2"/>
          <w:sz w:val="20"/>
          <w:szCs w:val="20"/>
        </w:rPr>
        <w:t xml:space="preserve">                Luogo e data</w:t>
      </w:r>
    </w:p>
    <w:p w:rsidR="00F77FC3" w:rsidRDefault="00F77FC3">
      <w:pPr>
        <w:widowControl w:val="0"/>
        <w:tabs>
          <w:tab w:val="left" w:pos="1184"/>
        </w:tabs>
        <w:spacing w:after="120" w:line="288" w:lineRule="auto"/>
        <w:ind w:right="-6"/>
        <w:rPr>
          <w:rFonts w:ascii="Times New Roman" w:eastAsia="HiraKakuProN-W3" w:hAnsi="Times New Roman"/>
          <w:kern w:val="2"/>
          <w:sz w:val="24"/>
          <w:szCs w:val="24"/>
        </w:rPr>
      </w:pPr>
    </w:p>
    <w:p w:rsidR="00F77FC3" w:rsidRDefault="00AA0C23">
      <w:pPr>
        <w:widowControl w:val="0"/>
        <w:tabs>
          <w:tab w:val="center" w:pos="5040"/>
        </w:tabs>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ab/>
        <w:t>………………………………………………………….</w:t>
      </w:r>
    </w:p>
    <w:p w:rsidR="00F77FC3" w:rsidRDefault="00AA0C23">
      <w:pPr>
        <w:widowControl w:val="0"/>
        <w:tabs>
          <w:tab w:val="center" w:pos="5040"/>
        </w:tabs>
        <w:ind w:right="-6"/>
        <w:jc w:val="both"/>
        <w:rPr>
          <w:rFonts w:ascii="Times New Roman" w:eastAsia="HiraKakuProN-W3" w:hAnsi="Times New Roman"/>
          <w:kern w:val="2"/>
          <w:sz w:val="20"/>
          <w:szCs w:val="20"/>
        </w:rPr>
      </w:pPr>
      <w:r>
        <w:rPr>
          <w:rFonts w:ascii="Times New Roman" w:eastAsia="HiraKakuProN-W3" w:hAnsi="Times New Roman"/>
          <w:kern w:val="2"/>
          <w:sz w:val="20"/>
          <w:szCs w:val="20"/>
        </w:rPr>
        <w:tab/>
        <w:t>FIRMATO DIGITALMENTE</w:t>
      </w:r>
    </w:p>
    <w:p w:rsidR="00F77FC3" w:rsidRDefault="00F77FC3">
      <w:pPr>
        <w:widowControl w:val="0"/>
        <w:ind w:right="-6"/>
        <w:jc w:val="both"/>
        <w:rPr>
          <w:rFonts w:ascii="Times New Roman" w:eastAsia="HiraKakuProN-W3" w:hAnsi="Times New Roman"/>
          <w:i/>
          <w:kern w:val="2"/>
          <w:sz w:val="20"/>
          <w:szCs w:val="20"/>
        </w:rPr>
      </w:pPr>
    </w:p>
    <w:p w:rsidR="00F77FC3" w:rsidRPr="004D61C0" w:rsidRDefault="00AA0C23" w:rsidP="004D61C0">
      <w:pPr>
        <w:widowControl w:val="0"/>
        <w:ind w:right="-6"/>
        <w:jc w:val="center"/>
        <w:rPr>
          <w:rFonts w:ascii="Times New Roman" w:eastAsia="HiraKakuProN-W3" w:hAnsi="Times New Roman"/>
          <w:b/>
          <w:bCs/>
          <w:kern w:val="2"/>
          <w:sz w:val="20"/>
          <w:szCs w:val="20"/>
        </w:rPr>
      </w:pPr>
      <w:r>
        <w:rPr>
          <w:rFonts w:ascii="Times New Roman" w:eastAsia="HiraKakuProN-W3" w:hAnsi="Times New Roman"/>
          <w:b/>
          <w:bCs/>
          <w:kern w:val="2"/>
          <w:sz w:val="20"/>
          <w:szCs w:val="20"/>
        </w:rPr>
        <w:t>RISERVATEZZA</w:t>
      </w:r>
    </w:p>
    <w:p w:rsidR="00F77FC3" w:rsidRDefault="00AA0C23" w:rsidP="004D61C0">
      <w:pPr>
        <w:spacing w:after="0"/>
        <w:jc w:val="both"/>
        <w:rPr>
          <w:rFonts w:ascii="Times New Roman" w:hAnsi="Times New Roman"/>
          <w:sz w:val="20"/>
          <w:szCs w:val="20"/>
        </w:rPr>
      </w:pPr>
      <w:r>
        <w:rPr>
          <w:rFonts w:ascii="Times New Roman" w:hAnsi="Times New Roman"/>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F77FC3" w:rsidRPr="004D61C0" w:rsidRDefault="00AA0C23" w:rsidP="004D61C0">
      <w:pPr>
        <w:pStyle w:val="Paragrafoelenco"/>
        <w:numPr>
          <w:ilvl w:val="0"/>
          <w:numId w:val="3"/>
        </w:numPr>
        <w:spacing w:after="0"/>
        <w:jc w:val="both"/>
        <w:rPr>
          <w:rFonts w:ascii="Times New Roman" w:hAnsi="Times New Roman"/>
          <w:sz w:val="20"/>
          <w:szCs w:val="20"/>
        </w:rPr>
      </w:pPr>
      <w:r w:rsidRPr="004D61C0">
        <w:rPr>
          <w:rFonts w:ascii="Times New Roman" w:hAnsi="Times New Roman"/>
          <w:sz w:val="20"/>
          <w:szCs w:val="20"/>
        </w:rPr>
        <w:t xml:space="preserve">Titolare del trattamento è </w:t>
      </w:r>
      <w:r w:rsidRPr="00495D34">
        <w:rPr>
          <w:rFonts w:ascii="Times New Roman" w:hAnsi="Times New Roman"/>
          <w:sz w:val="20"/>
          <w:szCs w:val="20"/>
        </w:rPr>
        <w:t xml:space="preserve">l’Università </w:t>
      </w:r>
      <w:r w:rsidR="004D61C0" w:rsidRPr="00495D34">
        <w:rPr>
          <w:rFonts w:ascii="Times New Roman" w:hAnsi="Times New Roman"/>
          <w:sz w:val="20"/>
          <w:szCs w:val="20"/>
        </w:rPr>
        <w:t>degli Studi Link Campus University</w:t>
      </w:r>
      <w:r w:rsidRPr="00495D34">
        <w:rPr>
          <w:rFonts w:ascii="Times New Roman" w:hAnsi="Times New Roman"/>
          <w:sz w:val="20"/>
          <w:szCs w:val="20"/>
        </w:rPr>
        <w:t xml:space="preserve"> che</w:t>
      </w:r>
      <w:r w:rsidRPr="004D61C0">
        <w:rPr>
          <w:rFonts w:ascii="Times New Roman" w:hAnsi="Times New Roman"/>
          <w:sz w:val="20"/>
          <w:szCs w:val="20"/>
        </w:rPr>
        <w:t xml:space="preserve"> ha provveduto a nominare il proprio Responsabile della protezione dei dati. Qualsiasi richiesta in merito al trattamento dei dati personali conferiti e all'esercizio dei diritti dovrà essere indirizzata al Responsabile della Protezione dei dati (RPD) che potrà essere contattato al seguente indirizzo e</w:t>
      </w:r>
      <w:r w:rsidR="004D61C0" w:rsidRPr="004D61C0">
        <w:rPr>
          <w:rFonts w:ascii="Times New Roman" w:hAnsi="Times New Roman"/>
          <w:sz w:val="20"/>
          <w:szCs w:val="20"/>
        </w:rPr>
        <w:t>-mail</w:t>
      </w:r>
      <w:r w:rsidRPr="004D61C0">
        <w:rPr>
          <w:rFonts w:ascii="Times New Roman" w:hAnsi="Times New Roman"/>
          <w:sz w:val="20"/>
          <w:szCs w:val="20"/>
        </w:rPr>
        <w:t>:</w:t>
      </w:r>
      <w:r w:rsidR="004D61C0" w:rsidRPr="004D61C0">
        <w:rPr>
          <w:rFonts w:ascii="Times New Roman" w:hAnsi="Times New Roman"/>
          <w:sz w:val="20"/>
          <w:szCs w:val="20"/>
        </w:rPr>
        <w:t xml:space="preserve"> </w:t>
      </w:r>
      <w:hyperlink r:id="rId5" w:history="1">
        <w:r w:rsidR="00F97B5E" w:rsidRPr="001B56D7">
          <w:rPr>
            <w:rStyle w:val="Collegamentoipertestuale"/>
            <w:rFonts w:ascii="Times New Roman" w:hAnsi="Times New Roman"/>
          </w:rPr>
          <w:t>rdp</w:t>
        </w:r>
        <w:r w:rsidR="00F97B5E" w:rsidRPr="001B56D7">
          <w:rPr>
            <w:rStyle w:val="Collegamentoipertestuale"/>
            <w:rFonts w:ascii="Times New Roman" w:hAnsi="Times New Roman"/>
            <w:sz w:val="20"/>
            <w:szCs w:val="20"/>
          </w:rPr>
          <w:t>@unilink.it</w:t>
        </w:r>
      </w:hyperlink>
      <w:r w:rsidRPr="004D61C0">
        <w:rPr>
          <w:rFonts w:ascii="Times New Roman" w:hAnsi="Times New Roman"/>
          <w:bCs/>
          <w:sz w:val="20"/>
          <w:szCs w:val="20"/>
        </w:rPr>
        <w:t>;</w:t>
      </w:r>
    </w:p>
    <w:p w:rsidR="00F77FC3" w:rsidRPr="004D61C0" w:rsidRDefault="00AA0C23" w:rsidP="004D61C0">
      <w:pPr>
        <w:pStyle w:val="Paragrafoelenco"/>
        <w:widowControl w:val="0"/>
        <w:numPr>
          <w:ilvl w:val="0"/>
          <w:numId w:val="3"/>
        </w:numPr>
        <w:spacing w:after="0"/>
        <w:jc w:val="both"/>
        <w:rPr>
          <w:rFonts w:ascii="Times New Roman" w:hAnsi="Times New Roman"/>
          <w:sz w:val="20"/>
          <w:szCs w:val="20"/>
        </w:rPr>
      </w:pPr>
      <w:r w:rsidRPr="004D61C0">
        <w:rPr>
          <w:rFonts w:ascii="Times New Roman" w:hAnsi="Times New Roman"/>
          <w:sz w:val="20"/>
          <w:szCs w:val="20"/>
        </w:rPr>
        <w:t xml:space="preserve"> il conferimento dei dati costituisce un obbligo legale necessario per la partecipazione alla gara e l’eventuale rifiuto a rispondere comporta l’esclusione dal procedimento in oggetto;</w:t>
      </w:r>
    </w:p>
    <w:p w:rsidR="00F77FC3" w:rsidRPr="004D61C0" w:rsidRDefault="00AA0C23" w:rsidP="004D61C0">
      <w:pPr>
        <w:pStyle w:val="Paragrafoelenco"/>
        <w:numPr>
          <w:ilvl w:val="0"/>
          <w:numId w:val="3"/>
        </w:numPr>
        <w:spacing w:after="0"/>
        <w:jc w:val="both"/>
        <w:rPr>
          <w:rFonts w:ascii="Times New Roman" w:hAnsi="Times New Roman"/>
          <w:sz w:val="20"/>
          <w:szCs w:val="20"/>
        </w:rPr>
      </w:pPr>
      <w:r w:rsidRPr="004D61C0">
        <w:rPr>
          <w:rFonts w:ascii="Times New Roman" w:hAnsi="Times New Roman"/>
          <w:sz w:val="20"/>
          <w:szCs w:val="20"/>
        </w:rPr>
        <w:t>le finalità e le modalità di trattamento (prevalentemente informatiche e telematiche) cui sono destinati i dati raccolti ineriscono al procedimento in oggetto;</w:t>
      </w:r>
    </w:p>
    <w:p w:rsidR="004D61C0" w:rsidRDefault="00AA0C23" w:rsidP="004D61C0">
      <w:pPr>
        <w:pStyle w:val="Paragrafoelenco"/>
        <w:widowControl w:val="0"/>
        <w:numPr>
          <w:ilvl w:val="0"/>
          <w:numId w:val="3"/>
        </w:numPr>
        <w:spacing w:after="0"/>
        <w:jc w:val="both"/>
        <w:rPr>
          <w:rFonts w:ascii="Times New Roman" w:hAnsi="Times New Roman"/>
          <w:sz w:val="20"/>
          <w:szCs w:val="20"/>
        </w:rPr>
      </w:pPr>
      <w:r w:rsidRPr="004D61C0">
        <w:rPr>
          <w:rFonts w:ascii="Times New Roman" w:hAnsi="Times New Roman"/>
          <w:sz w:val="20"/>
          <w:szCs w:val="20"/>
        </w:rPr>
        <w:t>l'interessato al trattamento ha i diritti di cui all’art. 13, comma 2, lett. b) tra i quali di chiedere al titolare del trattamento (sopra citato) l'accesso ai dati personali e la relativa rettifica;</w:t>
      </w:r>
    </w:p>
    <w:p w:rsidR="004D61C0" w:rsidRDefault="00AA0C23" w:rsidP="004D61C0">
      <w:pPr>
        <w:pStyle w:val="Paragrafoelenco"/>
        <w:widowControl w:val="0"/>
        <w:numPr>
          <w:ilvl w:val="0"/>
          <w:numId w:val="3"/>
        </w:numPr>
        <w:spacing w:after="0"/>
        <w:jc w:val="both"/>
        <w:rPr>
          <w:rFonts w:ascii="Times New Roman" w:hAnsi="Times New Roman"/>
          <w:sz w:val="20"/>
          <w:szCs w:val="20"/>
        </w:rPr>
      </w:pPr>
      <w:r w:rsidRPr="004D61C0">
        <w:rPr>
          <w:rFonts w:ascii="Times New Roman" w:hAnsi="Times New Roman"/>
          <w:sz w:val="20"/>
          <w:szCs w:val="20"/>
        </w:rPr>
        <w:t xml:space="preserve"> i dati saranno trattati esclusivamente dal personale e da collaboratori </w:t>
      </w:r>
      <w:r w:rsidR="004D61C0" w:rsidRPr="00495D34">
        <w:rPr>
          <w:rFonts w:ascii="Times New Roman" w:hAnsi="Times New Roman"/>
          <w:sz w:val="20"/>
          <w:szCs w:val="20"/>
        </w:rPr>
        <w:t>dell’Università degli Studi Link Campus</w:t>
      </w:r>
      <w:r w:rsidR="004D61C0" w:rsidRPr="004D61C0">
        <w:rPr>
          <w:rFonts w:ascii="Times New Roman" w:hAnsi="Times New Roman"/>
          <w:color w:val="FF0000"/>
          <w:sz w:val="20"/>
          <w:szCs w:val="20"/>
        </w:rPr>
        <w:t xml:space="preserve"> </w:t>
      </w:r>
      <w:r w:rsidR="004D61C0" w:rsidRPr="00495D34">
        <w:rPr>
          <w:rFonts w:ascii="Times New Roman" w:hAnsi="Times New Roman"/>
          <w:sz w:val="20"/>
          <w:szCs w:val="20"/>
        </w:rPr>
        <w:t>University</w:t>
      </w:r>
      <w:r w:rsidR="004D61C0" w:rsidRPr="004D61C0">
        <w:rPr>
          <w:rFonts w:ascii="Times New Roman" w:hAnsi="Times New Roman"/>
          <w:sz w:val="20"/>
          <w:szCs w:val="20"/>
        </w:rPr>
        <w:t xml:space="preserve"> </w:t>
      </w:r>
      <w:r w:rsidRPr="004D61C0">
        <w:rPr>
          <w:rFonts w:ascii="Times New Roman" w:hAnsi="Times New Roman"/>
          <w:sz w:val="20"/>
          <w:szCs w:val="20"/>
        </w:rPr>
        <w:t>implicati nel procedimento, o dai soggetti espressamente nominati come responsabili del trattamento. Inoltre, potranno essere comunicati ai concorrenti che partecipano alla gara, ogni altro soggetto che abbia interesse ai sensi del decreto legislativo n. 50/2016 e della legge n. 241/1990,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D61C0" w:rsidRDefault="00AA0C23" w:rsidP="004D61C0">
      <w:pPr>
        <w:pStyle w:val="Paragrafoelenco"/>
        <w:widowControl w:val="0"/>
        <w:numPr>
          <w:ilvl w:val="0"/>
          <w:numId w:val="3"/>
        </w:numPr>
        <w:spacing w:after="0"/>
        <w:jc w:val="both"/>
        <w:rPr>
          <w:rFonts w:ascii="Times New Roman" w:hAnsi="Times New Roman"/>
          <w:sz w:val="20"/>
          <w:szCs w:val="20"/>
        </w:rPr>
      </w:pPr>
      <w:r w:rsidRPr="004D61C0">
        <w:rPr>
          <w:rFonts w:ascii="Times New Roman" w:hAnsi="Times New Roman"/>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F77FC3" w:rsidRPr="004D61C0" w:rsidRDefault="00AA0C23" w:rsidP="004D61C0">
      <w:pPr>
        <w:pStyle w:val="Paragrafoelenco"/>
        <w:widowControl w:val="0"/>
        <w:numPr>
          <w:ilvl w:val="0"/>
          <w:numId w:val="3"/>
        </w:numPr>
        <w:spacing w:after="0"/>
        <w:jc w:val="both"/>
        <w:rPr>
          <w:rFonts w:ascii="Times New Roman" w:hAnsi="Times New Roman"/>
          <w:sz w:val="20"/>
          <w:szCs w:val="20"/>
        </w:rPr>
      </w:pPr>
      <w:r w:rsidRPr="004D61C0">
        <w:rPr>
          <w:rFonts w:ascii="Times New Roman" w:hAnsi="Times New Roman"/>
          <w:sz w:val="20"/>
          <w:szCs w:val="20"/>
        </w:rPr>
        <w:t xml:space="preserve">contro il trattamento dei dati è possibile proporre reclamo al Garante della Privacy, avente sede in Piazza Venezia, n. 11, </w:t>
      </w:r>
      <w:proofErr w:type="spellStart"/>
      <w:r w:rsidRPr="004D61C0">
        <w:rPr>
          <w:rFonts w:ascii="Times New Roman" w:hAnsi="Times New Roman"/>
          <w:sz w:val="20"/>
          <w:szCs w:val="20"/>
        </w:rPr>
        <w:t>cap</w:t>
      </w:r>
      <w:proofErr w:type="spellEnd"/>
      <w:r w:rsidRPr="004D61C0">
        <w:rPr>
          <w:rFonts w:ascii="Times New Roman" w:hAnsi="Times New Roman"/>
          <w:sz w:val="20"/>
          <w:szCs w:val="20"/>
        </w:rPr>
        <w:t xml:space="preserve"> 00187, Roma – Italia, in conformità alle procedure stabilite dall’art. 57, paragrafo 1, lettera f) del Regolamento (UE) 2016/679.</w:t>
      </w:r>
    </w:p>
    <w:sectPr w:rsidR="00F77FC3" w:rsidRPr="004D61C0" w:rsidSect="00F77FC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iraKakuProN-W3">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2FB0"/>
    <w:multiLevelType w:val="hybridMultilevel"/>
    <w:tmpl w:val="879257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B4C4D"/>
    <w:multiLevelType w:val="hybridMultilevel"/>
    <w:tmpl w:val="64EAEA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CD232B"/>
    <w:multiLevelType w:val="multilevel"/>
    <w:tmpl w:val="D188F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B6B37B3"/>
    <w:multiLevelType w:val="multilevel"/>
    <w:tmpl w:val="221CD6B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2"/>
  </w:compat>
  <w:rsids>
    <w:rsidRoot w:val="00F77FC3"/>
    <w:rsid w:val="00460A52"/>
    <w:rsid w:val="00495D34"/>
    <w:rsid w:val="004D61C0"/>
    <w:rsid w:val="00806DCE"/>
    <w:rsid w:val="00AA0C23"/>
    <w:rsid w:val="00B973BB"/>
    <w:rsid w:val="00F52301"/>
    <w:rsid w:val="00F77FC3"/>
    <w:rsid w:val="00F9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D5F4"/>
  <w15:docId w15:val="{80FDF8F4-8CA2-4506-BB1F-6D77B7C5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158"/>
    <w:pPr>
      <w:spacing w:after="200" w:line="276" w:lineRule="auto"/>
    </w:pPr>
    <w:rPr>
      <w:rFonts w:ascii="Calibri" w:eastAsiaTheme="minorEastAsia"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09E2"/>
    <w:rPr>
      <w:rFonts w:cs="Times New Roman"/>
      <w:color w:val="0000FF" w:themeColor="hyperlink"/>
      <w:u w:val="single"/>
    </w:rPr>
  </w:style>
  <w:style w:type="paragraph" w:customStyle="1" w:styleId="Heading">
    <w:name w:val="Heading"/>
    <w:basedOn w:val="Normale"/>
    <w:next w:val="Corpotesto"/>
    <w:qFormat/>
    <w:rsid w:val="00F77FC3"/>
    <w:pPr>
      <w:keepNext/>
      <w:spacing w:before="240" w:after="120"/>
    </w:pPr>
    <w:rPr>
      <w:rFonts w:ascii="Liberation Sans" w:eastAsia="Microsoft YaHei" w:hAnsi="Liberation Sans" w:cs="Lucida Sans"/>
      <w:sz w:val="28"/>
      <w:szCs w:val="28"/>
    </w:rPr>
  </w:style>
  <w:style w:type="paragraph" w:styleId="Corpotesto">
    <w:name w:val="Body Text"/>
    <w:basedOn w:val="Normale"/>
    <w:rsid w:val="00F77FC3"/>
    <w:pPr>
      <w:spacing w:after="140"/>
    </w:pPr>
  </w:style>
  <w:style w:type="paragraph" w:styleId="Elenco">
    <w:name w:val="List"/>
    <w:basedOn w:val="Corpotesto"/>
    <w:rsid w:val="00F77FC3"/>
    <w:rPr>
      <w:rFonts w:cs="Lucida Sans"/>
    </w:rPr>
  </w:style>
  <w:style w:type="paragraph" w:customStyle="1" w:styleId="Didascalia1">
    <w:name w:val="Didascalia1"/>
    <w:basedOn w:val="Normale"/>
    <w:qFormat/>
    <w:rsid w:val="00F77FC3"/>
    <w:pPr>
      <w:suppressLineNumbers/>
      <w:spacing w:before="120" w:after="120"/>
    </w:pPr>
    <w:rPr>
      <w:rFonts w:cs="Lucida Sans"/>
      <w:i/>
      <w:iCs/>
      <w:sz w:val="24"/>
      <w:szCs w:val="24"/>
    </w:rPr>
  </w:style>
  <w:style w:type="paragraph" w:customStyle="1" w:styleId="Index">
    <w:name w:val="Index"/>
    <w:basedOn w:val="Normale"/>
    <w:qFormat/>
    <w:rsid w:val="00F77FC3"/>
    <w:pPr>
      <w:suppressLineNumbers/>
    </w:pPr>
    <w:rPr>
      <w:rFonts w:cs="Lucida Sans"/>
    </w:rPr>
  </w:style>
  <w:style w:type="paragraph" w:styleId="Paragrafoelenco">
    <w:name w:val="List Paragraph"/>
    <w:basedOn w:val="Normale"/>
    <w:uiPriority w:val="99"/>
    <w:qFormat/>
    <w:rsid w:val="00D0737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p@unilink.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Muccioli Stefano</dc:creator>
  <cp:lastModifiedBy>Emanuele</cp:lastModifiedBy>
  <cp:revision>5</cp:revision>
  <dcterms:created xsi:type="dcterms:W3CDTF">2020-12-07T10:33:00Z</dcterms:created>
  <dcterms:modified xsi:type="dcterms:W3CDTF">2020-12-28T10:06:00Z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