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FF21" w14:textId="4ECB9C62" w:rsidR="00737906" w:rsidRPr="0068098B" w:rsidRDefault="00C158E6" w:rsidP="00E02A75">
      <w:pPr>
        <w:spacing w:after="60"/>
        <w:jc w:val="center"/>
        <w:rPr>
          <w:rFonts w:ascii="Asul" w:hAnsi="Asul" w:cs="Tahoma"/>
          <w:color w:val="B07F11"/>
          <w:sz w:val="26"/>
          <w:szCs w:val="26"/>
        </w:rPr>
      </w:pPr>
      <w:r>
        <w:rPr>
          <w:rFonts w:ascii="Asul" w:hAnsi="Asul" w:cs="Tahoma"/>
          <w:color w:val="B07F11"/>
          <w:sz w:val="26"/>
          <w:szCs w:val="26"/>
        </w:rPr>
        <w:t xml:space="preserve">Regolamento Didattico del </w:t>
      </w:r>
      <w:r w:rsidR="00EE4E54">
        <w:rPr>
          <w:rFonts w:ascii="Asul" w:hAnsi="Asul" w:cs="Tahoma"/>
          <w:color w:val="B07F11"/>
          <w:sz w:val="26"/>
          <w:szCs w:val="26"/>
        </w:rPr>
        <w:t>Corso di Studio in</w:t>
      </w:r>
    </w:p>
    <w:p w14:paraId="1479C54D" w14:textId="1035D5F0" w:rsidR="000E6354" w:rsidRPr="0068098B" w:rsidRDefault="00EE4E54" w:rsidP="00E02A75">
      <w:pPr>
        <w:spacing w:after="60"/>
        <w:jc w:val="center"/>
        <w:rPr>
          <w:rFonts w:ascii="Montserrat" w:hAnsi="Montserrat" w:cs="Tahoma"/>
          <w:color w:val="18233D"/>
          <w:sz w:val="26"/>
          <w:szCs w:val="26"/>
        </w:rPr>
      </w:pPr>
      <w:r w:rsidRPr="00855194">
        <w:rPr>
          <w:rFonts w:ascii="Asul" w:hAnsi="Asul" w:cs="Tahoma"/>
          <w:color w:val="B07F11"/>
          <w:sz w:val="26"/>
          <w:szCs w:val="26"/>
          <w:highlight w:val="lightGray"/>
        </w:rPr>
        <w:t>[denominazione]</w:t>
      </w:r>
    </w:p>
    <w:p w14:paraId="0CBA665E" w14:textId="67B97E8D" w:rsidR="000E6354" w:rsidRPr="001667C5" w:rsidRDefault="00681C00" w:rsidP="00681C00">
      <w:pPr>
        <w:spacing w:after="60"/>
        <w:jc w:val="center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>Vigente a partire dall’</w:t>
      </w:r>
      <w:proofErr w:type="spellStart"/>
      <w:r>
        <w:rPr>
          <w:rFonts w:ascii="Montserrat" w:hAnsi="Montserrat" w:cs="Tahoma"/>
          <w:color w:val="18233D"/>
          <w:sz w:val="20"/>
          <w:szCs w:val="20"/>
        </w:rPr>
        <w:t>a.a</w:t>
      </w:r>
      <w:proofErr w:type="spellEnd"/>
      <w:r>
        <w:rPr>
          <w:rFonts w:ascii="Montserrat" w:hAnsi="Montserrat" w:cs="Tahoma"/>
          <w:color w:val="18233D"/>
          <w:sz w:val="20"/>
          <w:szCs w:val="20"/>
        </w:rPr>
        <w:t>. XXXX/XXXX</w:t>
      </w:r>
    </w:p>
    <w:p w14:paraId="214CFE98" w14:textId="77777777" w:rsidR="000E6354" w:rsidRPr="001667C5" w:rsidRDefault="000E6354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225BC93D" w14:textId="77777777" w:rsidR="007A4899" w:rsidRPr="001667C5" w:rsidRDefault="007A4899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14259785" w14:textId="33CB701B" w:rsidR="00C158E6" w:rsidRPr="00C158E6" w:rsidRDefault="00C158E6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C158E6">
        <w:rPr>
          <w:rFonts w:ascii="Asul" w:hAnsi="Asul" w:cs="Tahoma"/>
          <w:color w:val="B07F11"/>
          <w:sz w:val="22"/>
          <w:szCs w:val="22"/>
        </w:rPr>
        <w:t>Art. 1</w:t>
      </w:r>
      <w:r w:rsidR="00A618AB">
        <w:rPr>
          <w:rFonts w:ascii="Asul" w:hAnsi="Asul" w:cs="Tahoma"/>
          <w:color w:val="B07F11"/>
          <w:sz w:val="22"/>
          <w:szCs w:val="22"/>
        </w:rPr>
        <w:t xml:space="preserve"> –</w:t>
      </w:r>
      <w:r w:rsidRPr="00C158E6">
        <w:rPr>
          <w:rFonts w:ascii="Asul" w:hAnsi="Asul" w:cs="Tahoma"/>
          <w:color w:val="B07F11"/>
          <w:sz w:val="22"/>
          <w:szCs w:val="22"/>
        </w:rPr>
        <w:t xml:space="preserve"> Premesse e finalità</w:t>
      </w:r>
    </w:p>
    <w:p w14:paraId="78CE5B96" w14:textId="3C13B999" w:rsidR="00C158E6" w:rsidRPr="001667C5" w:rsidRDefault="00C158E6" w:rsidP="00E02A75">
      <w:pPr>
        <w:spacing w:after="60"/>
        <w:jc w:val="both"/>
        <w:rPr>
          <w:rFonts w:ascii="Asul" w:hAnsi="Asul" w:cs="Tahoma"/>
          <w:b/>
          <w:bCs/>
          <w:color w:val="18233D"/>
          <w:sz w:val="20"/>
          <w:szCs w:val="20"/>
        </w:rPr>
      </w:pPr>
      <w:r w:rsidRPr="00866D1A">
        <w:rPr>
          <w:rFonts w:ascii="Montserrat Medium" w:hAnsi="Montserrat Medium" w:cs="Tahoma"/>
          <w:color w:val="18233D"/>
          <w:sz w:val="20"/>
          <w:szCs w:val="20"/>
        </w:rPr>
        <w:t>1.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Il presente Regolamento è adottato ai sensi dell’art. 6 del Regolamento Didattico dell’Università degli Studi «Link Campus University» [</w:t>
      </w:r>
      <w:r w:rsidRPr="001667C5">
        <w:rPr>
          <w:rFonts w:ascii="Montserrat" w:hAnsi="Montserrat" w:cs="Tahoma"/>
          <w:i/>
          <w:iCs/>
          <w:color w:val="18233D"/>
          <w:sz w:val="20"/>
          <w:szCs w:val="20"/>
        </w:rPr>
        <w:t>di seguito: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LCU] e disciplina gli aspetti organizzativi e didattici del Corso di Studi [</w:t>
      </w:r>
      <w:r w:rsidRPr="001667C5">
        <w:rPr>
          <w:rFonts w:ascii="Montserrat" w:hAnsi="Montserrat" w:cs="Tahoma"/>
          <w:i/>
          <w:iCs/>
          <w:color w:val="18233D"/>
          <w:sz w:val="20"/>
          <w:szCs w:val="20"/>
        </w:rPr>
        <w:t>di seguito: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CdS] in </w:t>
      </w:r>
      <w:r w:rsidR="000E70AF"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</w:t>
      </w:r>
      <w:r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denominazione</w:t>
      </w:r>
      <w:r w:rsidR="000E70AF"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]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, in conformità alla normativa vigente in materia, allo Statuto </w:t>
      </w:r>
      <w:r w:rsidR="00EB2576">
        <w:rPr>
          <w:rFonts w:ascii="Montserrat" w:hAnsi="Montserrat" w:cs="Tahoma"/>
          <w:color w:val="18233D"/>
          <w:sz w:val="20"/>
          <w:szCs w:val="20"/>
        </w:rPr>
        <w:t xml:space="preserve">di </w:t>
      </w:r>
      <w:r w:rsidRPr="00855194">
        <w:rPr>
          <w:rFonts w:ascii="Montserrat" w:hAnsi="Montserrat" w:cs="Tahoma"/>
          <w:color w:val="18233D"/>
          <w:sz w:val="20"/>
          <w:szCs w:val="20"/>
        </w:rPr>
        <w:t>Ateneo</w:t>
      </w:r>
      <w:r w:rsidRPr="001667C5">
        <w:rPr>
          <w:rFonts w:ascii="Montserrat" w:hAnsi="Montserrat" w:cs="Tahoma"/>
          <w:color w:val="18233D"/>
          <w:sz w:val="20"/>
          <w:szCs w:val="20"/>
        </w:rPr>
        <w:t>, al Regolamento Didattico di Ateneo, nonché alle altre norme regolamentari vigenti</w:t>
      </w:r>
      <w:r w:rsidR="00855194">
        <w:rPr>
          <w:rFonts w:ascii="Montserrat" w:hAnsi="Montserrat" w:cs="Tahoma"/>
          <w:color w:val="18233D"/>
          <w:sz w:val="20"/>
          <w:szCs w:val="20"/>
        </w:rPr>
        <w:t>, cui si rimanda per quanto non espressamente previsto.</w:t>
      </w:r>
    </w:p>
    <w:p w14:paraId="73EBCD23" w14:textId="4394683A" w:rsidR="00855194" w:rsidRDefault="00C158E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866D1A">
        <w:rPr>
          <w:rFonts w:ascii="Montserrat Medium" w:hAnsi="Montserrat Medium" w:cs="Tahoma"/>
          <w:color w:val="18233D"/>
          <w:sz w:val="20"/>
          <w:szCs w:val="20"/>
        </w:rPr>
        <w:t>2.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Il CdS in </w:t>
      </w:r>
      <w:r w:rsidR="000E70AF"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</w:t>
      </w:r>
      <w:r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denominazione</w:t>
      </w:r>
      <w:r w:rsidR="000E70AF"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]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855194">
        <w:rPr>
          <w:rFonts w:ascii="Montserrat" w:hAnsi="Montserrat" w:cs="Tahoma"/>
          <w:color w:val="18233D"/>
          <w:sz w:val="20"/>
          <w:szCs w:val="20"/>
        </w:rPr>
        <w:t>è attivato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nella </w:t>
      </w:r>
      <w:r w:rsidR="00855194">
        <w:rPr>
          <w:rFonts w:ascii="Montserrat" w:hAnsi="Montserrat" w:cs="Tahoma"/>
          <w:color w:val="18233D"/>
          <w:sz w:val="20"/>
          <w:szCs w:val="20"/>
        </w:rPr>
        <w:t xml:space="preserve">classe delle lauree </w:t>
      </w:r>
      <w:r w:rsid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</w:t>
      </w:r>
      <w:r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codice e denominazione</w:t>
      </w:r>
      <w:r w:rsid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 della classe</w:t>
      </w:r>
      <w:r w:rsidR="000E70AF"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]</w:t>
      </w:r>
      <w:r w:rsidR="00855194">
        <w:rPr>
          <w:rFonts w:ascii="Montserrat" w:hAnsi="Montserrat" w:cs="Tahoma"/>
          <w:color w:val="18233D"/>
          <w:sz w:val="20"/>
          <w:szCs w:val="20"/>
        </w:rPr>
        <w:t xml:space="preserve">. La denominazione in inglese del CdS è </w:t>
      </w:r>
      <w:r w:rsidR="00C93A83"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[denominazione]</w:t>
      </w:r>
      <w:r w:rsidR="00855194">
        <w:rPr>
          <w:rFonts w:ascii="Montserrat" w:hAnsi="Montserrat" w:cs="Tahoma"/>
          <w:color w:val="18233D"/>
          <w:sz w:val="20"/>
          <w:szCs w:val="20"/>
        </w:rPr>
        <w:t>.</w:t>
      </w:r>
    </w:p>
    <w:p w14:paraId="543E3E66" w14:textId="5BA5F82F" w:rsidR="00855194" w:rsidRDefault="00855194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Il CdS </w:t>
      </w:r>
      <w:r>
        <w:rPr>
          <w:rFonts w:ascii="Montserrat" w:hAnsi="Montserrat" w:cs="Tahoma"/>
          <w:color w:val="18233D"/>
          <w:sz w:val="20"/>
          <w:szCs w:val="20"/>
        </w:rPr>
        <w:t>è erogato in modalità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C93A83"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</w:t>
      </w:r>
      <w:r w:rsid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specificare</w:t>
      </w:r>
      <w:r w:rsidR="00C93A83"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]</w:t>
      </w:r>
      <w:r>
        <w:rPr>
          <w:rFonts w:ascii="Montserrat" w:hAnsi="Montserrat" w:cs="Tahoma"/>
          <w:color w:val="18233D"/>
          <w:sz w:val="20"/>
          <w:szCs w:val="20"/>
        </w:rPr>
        <w:t>.</w:t>
      </w:r>
    </w:p>
    <w:p w14:paraId="026B7D3B" w14:textId="79AD0F7D" w:rsidR="00855194" w:rsidRDefault="00855194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4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La durata normale del corso è stabilita in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C93A83"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</w:t>
      </w:r>
      <w:r w:rsid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numero</w:t>
      </w:r>
      <w:r w:rsidR="00C93A83"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]</w:t>
      </w:r>
      <w:r>
        <w:rPr>
          <w:rFonts w:ascii="Montserrat" w:hAnsi="Montserrat" w:cs="Tahoma"/>
          <w:color w:val="18233D"/>
          <w:sz w:val="20"/>
          <w:szCs w:val="20"/>
        </w:rPr>
        <w:t xml:space="preserve"> anni.</w:t>
      </w:r>
    </w:p>
    <w:p w14:paraId="0BD5DBF4" w14:textId="5FA06301" w:rsidR="00855194" w:rsidRDefault="00855194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5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 xml:space="preserve">Per conseguire la </w:t>
      </w:r>
      <w:r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[laurea/laurea magistrale/laurea magistrale a ciclo unico]</w:t>
      </w:r>
      <w:r>
        <w:rPr>
          <w:rFonts w:ascii="Montserrat" w:hAnsi="Montserrat" w:cs="Tahoma"/>
          <w:color w:val="18233D"/>
          <w:sz w:val="20"/>
          <w:szCs w:val="20"/>
        </w:rPr>
        <w:t xml:space="preserve"> la/o studente deve aver acquisito </w:t>
      </w:r>
      <w:r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[120/180/300/360]</w:t>
      </w:r>
      <w:r>
        <w:rPr>
          <w:rFonts w:ascii="Montserrat" w:hAnsi="Montserrat" w:cs="Tahoma"/>
          <w:color w:val="18233D"/>
          <w:sz w:val="20"/>
          <w:szCs w:val="20"/>
        </w:rPr>
        <w:t xml:space="preserve"> crediti formativi universitari [</w:t>
      </w:r>
      <w:r w:rsidRPr="00855194">
        <w:rPr>
          <w:rFonts w:ascii="Montserrat" w:hAnsi="Montserrat" w:cs="Tahoma"/>
          <w:i/>
          <w:iCs/>
          <w:color w:val="18233D"/>
          <w:sz w:val="20"/>
          <w:szCs w:val="20"/>
        </w:rPr>
        <w:t>di seguito:</w:t>
      </w:r>
      <w:r>
        <w:rPr>
          <w:rFonts w:ascii="Montserrat" w:hAnsi="Montserrat" w:cs="Tahoma"/>
          <w:color w:val="18233D"/>
          <w:sz w:val="20"/>
          <w:szCs w:val="20"/>
        </w:rPr>
        <w:t xml:space="preserve"> CFU].</w:t>
      </w:r>
    </w:p>
    <w:p w14:paraId="4DA0FE1B" w14:textId="50B6D746" w:rsidR="00855194" w:rsidRDefault="00855194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6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855194">
        <w:rPr>
          <w:rFonts w:ascii="Montserrat" w:hAnsi="Montserrat" w:cs="Tahoma"/>
          <w:color w:val="18233D"/>
          <w:sz w:val="20"/>
          <w:szCs w:val="20"/>
        </w:rPr>
        <w:t xml:space="preserve">Al compimento degli studi viene rilasciato il diploma di </w:t>
      </w:r>
      <w:r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[laurea/laurea magistrale]</w:t>
      </w:r>
      <w:r w:rsidRPr="00855194">
        <w:rPr>
          <w:rFonts w:ascii="Montserrat" w:hAnsi="Montserrat" w:cs="Tahoma"/>
          <w:color w:val="18233D"/>
          <w:sz w:val="20"/>
          <w:szCs w:val="20"/>
        </w:rPr>
        <w:t xml:space="preserve"> in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[denominazione corso]</w:t>
      </w:r>
      <w:r>
        <w:rPr>
          <w:rFonts w:ascii="Montserrat" w:hAnsi="Montserrat" w:cs="Tahoma"/>
          <w:color w:val="18233D"/>
          <w:sz w:val="20"/>
          <w:szCs w:val="20"/>
        </w:rPr>
        <w:t>, c</w:t>
      </w:r>
      <w:r w:rsidRPr="00855194">
        <w:rPr>
          <w:rFonts w:ascii="Montserrat" w:hAnsi="Montserrat" w:cs="Tahoma"/>
          <w:color w:val="18233D"/>
          <w:sz w:val="20"/>
          <w:szCs w:val="20"/>
        </w:rPr>
        <w:t xml:space="preserve">lasse delle lauree </w:t>
      </w:r>
      <w:r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[codice classe]</w:t>
      </w:r>
      <w:r w:rsidRPr="00855194">
        <w:rPr>
          <w:rFonts w:ascii="Montserrat" w:hAnsi="Montserrat" w:cs="Tahoma"/>
          <w:color w:val="18233D"/>
          <w:sz w:val="20"/>
          <w:szCs w:val="20"/>
        </w:rPr>
        <w:t xml:space="preserve">. A coloro che hanno conseguito la laurea </w:t>
      </w:r>
      <w:r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[triennale/magistrale</w:t>
      </w:r>
      <w:r w:rsidR="00EB2576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 o magistrale a ciclo unico</w:t>
      </w:r>
      <w:r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]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855194">
        <w:rPr>
          <w:rFonts w:ascii="Montserrat" w:hAnsi="Montserrat" w:cs="Tahoma"/>
          <w:color w:val="18233D"/>
          <w:sz w:val="20"/>
          <w:szCs w:val="20"/>
        </w:rPr>
        <w:t xml:space="preserve">compete la qualifica accademica di </w:t>
      </w:r>
      <w:r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[dottore/dottore magistrale]</w:t>
      </w:r>
      <w:r>
        <w:rPr>
          <w:rFonts w:ascii="Montserrat" w:hAnsi="Montserrat" w:cs="Tahoma"/>
          <w:color w:val="18233D"/>
          <w:sz w:val="20"/>
          <w:szCs w:val="20"/>
        </w:rPr>
        <w:t>.</w:t>
      </w:r>
    </w:p>
    <w:p w14:paraId="794792FC" w14:textId="77777777" w:rsidR="00855194" w:rsidRDefault="00855194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0E741745" w14:textId="00C93502" w:rsidR="00855194" w:rsidRPr="00C158E6" w:rsidRDefault="00855194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C158E6">
        <w:rPr>
          <w:rFonts w:ascii="Asul" w:hAnsi="Asul" w:cs="Tahoma"/>
          <w:color w:val="B07F11"/>
          <w:sz w:val="22"/>
          <w:szCs w:val="22"/>
        </w:rPr>
        <w:t xml:space="preserve">Art. </w:t>
      </w:r>
      <w:r>
        <w:rPr>
          <w:rFonts w:ascii="Asul" w:hAnsi="Asul" w:cs="Tahoma"/>
          <w:color w:val="B07F11"/>
          <w:sz w:val="22"/>
          <w:szCs w:val="22"/>
        </w:rPr>
        <w:t>2</w:t>
      </w:r>
      <w:r w:rsidR="00A618AB">
        <w:rPr>
          <w:rFonts w:ascii="Asul" w:hAnsi="Asul" w:cs="Tahoma"/>
          <w:color w:val="B07F11"/>
          <w:sz w:val="22"/>
          <w:szCs w:val="22"/>
        </w:rPr>
        <w:t xml:space="preserve"> –</w:t>
      </w:r>
      <w:r w:rsidR="00A618AB" w:rsidRPr="00C158E6">
        <w:rPr>
          <w:rFonts w:ascii="Asul" w:hAnsi="Asul" w:cs="Tahoma"/>
          <w:color w:val="B07F11"/>
          <w:sz w:val="22"/>
          <w:szCs w:val="22"/>
        </w:rPr>
        <w:t xml:space="preserve"> </w:t>
      </w:r>
      <w:r>
        <w:rPr>
          <w:rFonts w:ascii="Asul" w:hAnsi="Asul" w:cs="Tahoma"/>
          <w:color w:val="B07F11"/>
          <w:sz w:val="22"/>
          <w:szCs w:val="22"/>
        </w:rPr>
        <w:t>Afferenza</w:t>
      </w:r>
    </w:p>
    <w:p w14:paraId="16AD6B2A" w14:textId="51FD9E01" w:rsidR="00855194" w:rsidRPr="001667C5" w:rsidRDefault="00855194" w:rsidP="00E02A75">
      <w:pPr>
        <w:spacing w:after="60"/>
        <w:jc w:val="both"/>
        <w:rPr>
          <w:rFonts w:ascii="Asul" w:hAnsi="Asul" w:cs="Tahoma"/>
          <w:b/>
          <w:bCs/>
          <w:color w:val="18233D"/>
          <w:sz w:val="20"/>
          <w:szCs w:val="20"/>
        </w:rPr>
      </w:pPr>
      <w:r w:rsidRPr="00866D1A">
        <w:rPr>
          <w:rFonts w:ascii="Montserrat Medium" w:hAnsi="Montserrat Medium" w:cs="Tahoma"/>
          <w:color w:val="18233D"/>
          <w:sz w:val="20"/>
          <w:szCs w:val="20"/>
        </w:rPr>
        <w:t>1.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 xml:space="preserve">Il CdS afferisce al Dipartimento di </w:t>
      </w:r>
      <w:r w:rsidRPr="00C93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[denominazione]</w:t>
      </w:r>
      <w:r>
        <w:rPr>
          <w:rFonts w:ascii="Montserrat" w:hAnsi="Montserrat" w:cs="Tahoma"/>
          <w:color w:val="18233D"/>
          <w:sz w:val="20"/>
          <w:szCs w:val="20"/>
        </w:rPr>
        <w:t xml:space="preserve"> [</w:t>
      </w:r>
      <w:r w:rsidRPr="00855194">
        <w:rPr>
          <w:rFonts w:ascii="Montserrat" w:hAnsi="Montserrat" w:cs="Tahoma"/>
          <w:i/>
          <w:iCs/>
          <w:color w:val="18233D"/>
          <w:sz w:val="20"/>
          <w:szCs w:val="20"/>
        </w:rPr>
        <w:t>di seguito:</w:t>
      </w:r>
      <w:r>
        <w:rPr>
          <w:rFonts w:ascii="Montserrat" w:hAnsi="Montserrat" w:cs="Tahoma"/>
          <w:color w:val="18233D"/>
          <w:sz w:val="20"/>
          <w:szCs w:val="20"/>
        </w:rPr>
        <w:t xml:space="preserve"> Dipartimento].</w:t>
      </w:r>
    </w:p>
    <w:p w14:paraId="2BC1D9CF" w14:textId="65E8E6AD" w:rsidR="00C93A83" w:rsidRPr="001667C5" w:rsidRDefault="00C93A83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2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L’organo collegiale </w:t>
      </w:r>
      <w:r w:rsidR="008F7F55">
        <w:rPr>
          <w:rFonts w:ascii="Montserrat" w:hAnsi="Montserrat" w:cs="Tahoma"/>
          <w:color w:val="18233D"/>
          <w:sz w:val="20"/>
          <w:szCs w:val="20"/>
        </w:rPr>
        <w:t xml:space="preserve">deliberante </w:t>
      </w:r>
      <w:r w:rsidRPr="001667C5">
        <w:rPr>
          <w:rFonts w:ascii="Montserrat" w:hAnsi="Montserrat" w:cs="Tahoma"/>
          <w:color w:val="18233D"/>
          <w:sz w:val="20"/>
          <w:szCs w:val="20"/>
        </w:rPr>
        <w:t>è il Consiglio di Dipartimento.</w:t>
      </w:r>
    </w:p>
    <w:p w14:paraId="33627162" w14:textId="058304D6" w:rsidR="00EB2576" w:rsidRPr="001667C5" w:rsidRDefault="00EB2576" w:rsidP="00EB2576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 xml:space="preserve">Il 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Consiglio di </w:t>
      </w:r>
      <w:r>
        <w:rPr>
          <w:rFonts w:ascii="Montserrat" w:hAnsi="Montserrat" w:cs="Tahoma"/>
          <w:color w:val="18233D"/>
          <w:sz w:val="20"/>
          <w:szCs w:val="20"/>
        </w:rPr>
        <w:t>Corso di Studio delibera sulle materie di propria competenza e, se previsto e necessario, trasmette al Consiglio di Dipartimento per l’adozione della relativa delibera</w:t>
      </w:r>
      <w:r w:rsidRPr="001667C5">
        <w:rPr>
          <w:rFonts w:ascii="Montserrat" w:hAnsi="Montserrat" w:cs="Tahoma"/>
          <w:color w:val="18233D"/>
          <w:sz w:val="20"/>
          <w:szCs w:val="20"/>
        </w:rPr>
        <w:t>.</w:t>
      </w:r>
    </w:p>
    <w:p w14:paraId="6A6F2DD3" w14:textId="77777777" w:rsidR="00855194" w:rsidRDefault="00855194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292C2614" w14:textId="0F59D70E" w:rsidR="008F7F55" w:rsidRPr="00C158E6" w:rsidRDefault="008F7F55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C158E6">
        <w:rPr>
          <w:rFonts w:ascii="Asul" w:hAnsi="Asul" w:cs="Tahoma"/>
          <w:color w:val="B07F11"/>
          <w:sz w:val="22"/>
          <w:szCs w:val="22"/>
        </w:rPr>
        <w:t xml:space="preserve">Art. </w:t>
      </w:r>
      <w:r>
        <w:rPr>
          <w:rFonts w:ascii="Asul" w:hAnsi="Asul" w:cs="Tahoma"/>
          <w:color w:val="B07F11"/>
          <w:sz w:val="22"/>
          <w:szCs w:val="22"/>
        </w:rPr>
        <w:t>3</w:t>
      </w:r>
      <w:r w:rsidR="00A618AB">
        <w:rPr>
          <w:rFonts w:ascii="Asul" w:hAnsi="Asul" w:cs="Tahoma"/>
          <w:color w:val="B07F11"/>
          <w:sz w:val="22"/>
          <w:szCs w:val="22"/>
        </w:rPr>
        <w:t xml:space="preserve"> –</w:t>
      </w:r>
      <w:r w:rsidR="00A618AB" w:rsidRPr="00C158E6">
        <w:rPr>
          <w:rFonts w:ascii="Asul" w:hAnsi="Asul" w:cs="Tahoma"/>
          <w:color w:val="B07F11"/>
          <w:sz w:val="22"/>
          <w:szCs w:val="22"/>
        </w:rPr>
        <w:t xml:space="preserve"> </w:t>
      </w:r>
      <w:r>
        <w:rPr>
          <w:rFonts w:ascii="Asul" w:hAnsi="Asul" w:cs="Tahoma"/>
          <w:color w:val="B07F11"/>
          <w:sz w:val="22"/>
          <w:szCs w:val="22"/>
        </w:rPr>
        <w:t>Organi del CdS</w:t>
      </w:r>
    </w:p>
    <w:p w14:paraId="6EE4E479" w14:textId="77777777" w:rsidR="008F7F55" w:rsidRDefault="008F7F55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866D1A">
        <w:rPr>
          <w:rFonts w:ascii="Montserrat Medium" w:hAnsi="Montserrat Medium" w:cs="Tahoma"/>
          <w:color w:val="18233D"/>
          <w:sz w:val="20"/>
          <w:szCs w:val="20"/>
        </w:rPr>
        <w:t>1.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Sono organi del CdS:</w:t>
      </w:r>
    </w:p>
    <w:p w14:paraId="524EA22E" w14:textId="537403E4" w:rsidR="008F7F55" w:rsidRDefault="008F7F55" w:rsidP="00E02A75">
      <w:pPr>
        <w:pStyle w:val="Paragrafoelenco"/>
        <w:numPr>
          <w:ilvl w:val="0"/>
          <w:numId w:val="32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8F7F55">
        <w:rPr>
          <w:rFonts w:ascii="Montserrat" w:hAnsi="Montserrat" w:cs="Tahoma"/>
          <w:color w:val="18233D"/>
          <w:sz w:val="20"/>
          <w:szCs w:val="20"/>
        </w:rPr>
        <w:t>il Consiglio</w:t>
      </w:r>
      <w:r>
        <w:rPr>
          <w:rFonts w:ascii="Montserrat" w:hAnsi="Montserrat" w:cs="Tahoma"/>
          <w:color w:val="18233D"/>
          <w:sz w:val="20"/>
          <w:szCs w:val="20"/>
        </w:rPr>
        <w:t>;</w:t>
      </w:r>
    </w:p>
    <w:p w14:paraId="71036ABB" w14:textId="016D703A" w:rsidR="008F7F55" w:rsidRDefault="008F7F55" w:rsidP="00E02A75">
      <w:pPr>
        <w:pStyle w:val="Paragrafoelenco"/>
        <w:numPr>
          <w:ilvl w:val="0"/>
          <w:numId w:val="32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>il Coordinatore;</w:t>
      </w:r>
    </w:p>
    <w:p w14:paraId="769ECB3A" w14:textId="265FD62A" w:rsidR="000D07FE" w:rsidRDefault="000D07FE" w:rsidP="00E02A75">
      <w:pPr>
        <w:pStyle w:val="Paragrafoelenco"/>
        <w:numPr>
          <w:ilvl w:val="0"/>
          <w:numId w:val="32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>il Rappresentante delle/gli studenti;</w:t>
      </w:r>
    </w:p>
    <w:p w14:paraId="39DCE395" w14:textId="6748EFFA" w:rsidR="000D07FE" w:rsidRDefault="008F7F55" w:rsidP="00E02A75">
      <w:pPr>
        <w:pStyle w:val="Paragrafoelenco"/>
        <w:numPr>
          <w:ilvl w:val="0"/>
          <w:numId w:val="32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>il Gruppo AQ/Riesame</w:t>
      </w:r>
      <w:r w:rsidR="007C5CEA">
        <w:rPr>
          <w:rFonts w:ascii="Montserrat" w:hAnsi="Montserrat" w:cs="Tahoma"/>
          <w:color w:val="18233D"/>
          <w:sz w:val="20"/>
          <w:szCs w:val="20"/>
        </w:rPr>
        <w:t>;</w:t>
      </w:r>
    </w:p>
    <w:p w14:paraId="466B1993" w14:textId="3A5C1426" w:rsidR="00D4609A" w:rsidRPr="000D07FE" w:rsidRDefault="00D4609A" w:rsidP="00E02A75">
      <w:pPr>
        <w:pStyle w:val="Paragrafoelenco"/>
        <w:numPr>
          <w:ilvl w:val="0"/>
          <w:numId w:val="32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 xml:space="preserve">il </w:t>
      </w:r>
      <w:proofErr w:type="spellStart"/>
      <w:r>
        <w:rPr>
          <w:rFonts w:ascii="Montserrat" w:hAnsi="Montserrat" w:cs="Tahoma"/>
          <w:color w:val="18233D"/>
          <w:sz w:val="20"/>
          <w:szCs w:val="20"/>
        </w:rPr>
        <w:t>Programme</w:t>
      </w:r>
      <w:proofErr w:type="spellEnd"/>
      <w:r>
        <w:rPr>
          <w:rFonts w:ascii="Montserrat" w:hAnsi="Montserrat" w:cs="Tahoma"/>
          <w:color w:val="18233D"/>
          <w:sz w:val="20"/>
          <w:szCs w:val="20"/>
        </w:rPr>
        <w:t xml:space="preserve"> Leader (ove presente);</w:t>
      </w:r>
    </w:p>
    <w:p w14:paraId="41D74586" w14:textId="2795297B" w:rsidR="008F7F55" w:rsidRPr="007C5CEA" w:rsidRDefault="007C5CEA" w:rsidP="00E02A75">
      <w:pPr>
        <w:pStyle w:val="Paragrafoelenco"/>
        <w:numPr>
          <w:ilvl w:val="0"/>
          <w:numId w:val="32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 xml:space="preserve">il Comitato di </w:t>
      </w:r>
      <w:r w:rsidR="00EB2576">
        <w:rPr>
          <w:rFonts w:ascii="Montserrat" w:hAnsi="Montserrat" w:cs="Tahoma"/>
          <w:color w:val="18233D"/>
          <w:sz w:val="20"/>
          <w:szCs w:val="20"/>
        </w:rPr>
        <w:t>I</w:t>
      </w:r>
      <w:r>
        <w:rPr>
          <w:rFonts w:ascii="Montserrat" w:hAnsi="Montserrat" w:cs="Tahoma"/>
          <w:color w:val="18233D"/>
          <w:sz w:val="20"/>
          <w:szCs w:val="20"/>
        </w:rPr>
        <w:t>ndirizzo</w:t>
      </w:r>
      <w:r w:rsidR="00D4609A">
        <w:rPr>
          <w:rFonts w:ascii="Montserrat" w:hAnsi="Montserrat" w:cs="Tahoma"/>
          <w:color w:val="18233D"/>
          <w:sz w:val="20"/>
          <w:szCs w:val="20"/>
        </w:rPr>
        <w:t xml:space="preserve"> (ove presente)</w:t>
      </w:r>
      <w:r>
        <w:rPr>
          <w:rFonts w:ascii="Montserrat" w:hAnsi="Montserrat" w:cs="Tahoma"/>
          <w:color w:val="18233D"/>
          <w:sz w:val="20"/>
          <w:szCs w:val="20"/>
        </w:rPr>
        <w:t>.</w:t>
      </w:r>
    </w:p>
    <w:p w14:paraId="0E13521D" w14:textId="6C48AAF4" w:rsidR="007C5CEA" w:rsidRPr="000F1221" w:rsidRDefault="00D4609A" w:rsidP="000F1221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2</w:t>
      </w:r>
      <w:r w:rsidR="000F1221" w:rsidRPr="007C5CE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0F1221" w:rsidRPr="007C5CEA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0F1221" w:rsidRPr="000F1221">
        <w:rPr>
          <w:rFonts w:ascii="Montserrat" w:hAnsi="Montserrat" w:cs="Tahoma"/>
          <w:color w:val="18233D"/>
          <w:sz w:val="20"/>
          <w:szCs w:val="20"/>
        </w:rPr>
        <w:t xml:space="preserve">Il </w:t>
      </w:r>
      <w:r w:rsidR="000F1221">
        <w:rPr>
          <w:rFonts w:ascii="Montserrat" w:hAnsi="Montserrat" w:cs="Tahoma"/>
          <w:color w:val="18233D"/>
          <w:sz w:val="20"/>
          <w:szCs w:val="20"/>
        </w:rPr>
        <w:t xml:space="preserve">CdS </w:t>
      </w:r>
      <w:r w:rsidR="000F1221" w:rsidRPr="000F1221">
        <w:rPr>
          <w:rFonts w:ascii="Montserrat" w:hAnsi="Montserrat" w:cs="Tahoma"/>
          <w:color w:val="18233D"/>
          <w:sz w:val="20"/>
          <w:szCs w:val="20"/>
        </w:rPr>
        <w:t xml:space="preserve">può </w:t>
      </w:r>
      <w:r w:rsidR="000F1221">
        <w:rPr>
          <w:rFonts w:ascii="Montserrat" w:hAnsi="Montserrat" w:cs="Tahoma"/>
          <w:color w:val="18233D"/>
          <w:sz w:val="20"/>
          <w:szCs w:val="20"/>
        </w:rPr>
        <w:t xml:space="preserve">altresì </w:t>
      </w:r>
      <w:r w:rsidR="000F1221" w:rsidRPr="000F1221">
        <w:rPr>
          <w:rFonts w:ascii="Montserrat" w:hAnsi="Montserrat" w:cs="Tahoma"/>
          <w:color w:val="18233D"/>
          <w:sz w:val="20"/>
          <w:szCs w:val="20"/>
        </w:rPr>
        <w:t xml:space="preserve">dotarsi, a seconda delle esigenze, di ulteriori </w:t>
      </w:r>
      <w:r w:rsidR="000F1221">
        <w:rPr>
          <w:rFonts w:ascii="Montserrat" w:hAnsi="Montserrat" w:cs="Tahoma"/>
          <w:color w:val="18233D"/>
          <w:sz w:val="20"/>
          <w:szCs w:val="20"/>
        </w:rPr>
        <w:t>c</w:t>
      </w:r>
      <w:r w:rsidR="000F1221" w:rsidRPr="000F1221">
        <w:rPr>
          <w:rFonts w:ascii="Montserrat" w:hAnsi="Montserrat" w:cs="Tahoma"/>
          <w:color w:val="18233D"/>
          <w:sz w:val="20"/>
          <w:szCs w:val="20"/>
        </w:rPr>
        <w:t>omitati,</w:t>
      </w:r>
      <w:r w:rsidR="000F1221">
        <w:rPr>
          <w:rFonts w:ascii="Montserrat" w:hAnsi="Montserrat" w:cs="Tahoma"/>
          <w:color w:val="18233D"/>
          <w:sz w:val="20"/>
          <w:szCs w:val="20"/>
        </w:rPr>
        <w:t xml:space="preserve"> c</w:t>
      </w:r>
      <w:r w:rsidR="000F1221" w:rsidRPr="000F1221">
        <w:rPr>
          <w:rFonts w:ascii="Montserrat" w:hAnsi="Montserrat" w:cs="Tahoma"/>
          <w:color w:val="18233D"/>
          <w:sz w:val="20"/>
          <w:szCs w:val="20"/>
        </w:rPr>
        <w:t xml:space="preserve">ommissioni e </w:t>
      </w:r>
      <w:r w:rsidR="000F1221">
        <w:rPr>
          <w:rFonts w:ascii="Montserrat" w:hAnsi="Montserrat" w:cs="Tahoma"/>
          <w:color w:val="18233D"/>
          <w:sz w:val="20"/>
          <w:szCs w:val="20"/>
        </w:rPr>
        <w:t>g</w:t>
      </w:r>
      <w:r w:rsidR="000F1221" w:rsidRPr="000F1221">
        <w:rPr>
          <w:rFonts w:ascii="Montserrat" w:hAnsi="Montserrat" w:cs="Tahoma"/>
          <w:color w:val="18233D"/>
          <w:sz w:val="20"/>
          <w:szCs w:val="20"/>
        </w:rPr>
        <w:t>ruppi di lavoro, perm</w:t>
      </w:r>
      <w:r w:rsidR="000F1221">
        <w:rPr>
          <w:rFonts w:ascii="Montserrat" w:hAnsi="Montserrat" w:cs="Tahoma"/>
          <w:color w:val="18233D"/>
          <w:sz w:val="20"/>
          <w:szCs w:val="20"/>
        </w:rPr>
        <w:t>a</w:t>
      </w:r>
      <w:r w:rsidR="000F1221" w:rsidRPr="000F1221">
        <w:rPr>
          <w:rFonts w:ascii="Montserrat" w:hAnsi="Montserrat" w:cs="Tahoma"/>
          <w:color w:val="18233D"/>
          <w:sz w:val="20"/>
          <w:szCs w:val="20"/>
        </w:rPr>
        <w:t>nenti o temporanei</w:t>
      </w:r>
      <w:r w:rsidR="000F1221">
        <w:rPr>
          <w:rFonts w:ascii="Montserrat" w:hAnsi="Montserrat" w:cs="Tahoma"/>
          <w:color w:val="18233D"/>
          <w:sz w:val="20"/>
          <w:szCs w:val="20"/>
        </w:rPr>
        <w:t>.</w:t>
      </w:r>
    </w:p>
    <w:p w14:paraId="2CD47E13" w14:textId="77777777" w:rsidR="000F1221" w:rsidRDefault="000F1221" w:rsidP="00E02A75">
      <w:pPr>
        <w:spacing w:after="60"/>
        <w:jc w:val="both"/>
        <w:rPr>
          <w:rFonts w:ascii="Montserrat Medium" w:hAnsi="Montserrat Medium" w:cs="Tahoma"/>
          <w:color w:val="18233D"/>
          <w:sz w:val="20"/>
          <w:szCs w:val="20"/>
        </w:rPr>
      </w:pPr>
    </w:p>
    <w:p w14:paraId="59016932" w14:textId="6ACA7F99" w:rsidR="007C5CEA" w:rsidRPr="00C158E6" w:rsidRDefault="007C5CEA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C158E6">
        <w:rPr>
          <w:rFonts w:ascii="Asul" w:hAnsi="Asul" w:cs="Tahoma"/>
          <w:color w:val="B07F11"/>
          <w:sz w:val="22"/>
          <w:szCs w:val="22"/>
        </w:rPr>
        <w:t xml:space="preserve">Art. </w:t>
      </w:r>
      <w:r>
        <w:rPr>
          <w:rFonts w:ascii="Asul" w:hAnsi="Asul" w:cs="Tahoma"/>
          <w:color w:val="B07F11"/>
          <w:sz w:val="22"/>
          <w:szCs w:val="22"/>
        </w:rPr>
        <w:t>4</w:t>
      </w:r>
      <w:r w:rsidR="00A618AB">
        <w:rPr>
          <w:rFonts w:ascii="Asul" w:hAnsi="Asul" w:cs="Tahoma"/>
          <w:color w:val="B07F11"/>
          <w:sz w:val="22"/>
          <w:szCs w:val="22"/>
        </w:rPr>
        <w:t xml:space="preserve"> –</w:t>
      </w:r>
      <w:r w:rsidR="00A618AB" w:rsidRPr="00C158E6">
        <w:rPr>
          <w:rFonts w:ascii="Asul" w:hAnsi="Asul" w:cs="Tahoma"/>
          <w:color w:val="B07F11"/>
          <w:sz w:val="22"/>
          <w:szCs w:val="22"/>
        </w:rPr>
        <w:t xml:space="preserve"> </w:t>
      </w:r>
      <w:r>
        <w:rPr>
          <w:rFonts w:ascii="Asul" w:hAnsi="Asul" w:cs="Tahoma"/>
          <w:color w:val="B07F11"/>
          <w:sz w:val="22"/>
          <w:szCs w:val="22"/>
        </w:rPr>
        <w:t>Consiglio di Corso di Studio</w:t>
      </w:r>
    </w:p>
    <w:p w14:paraId="5537DAC7" w14:textId="349EFCD6" w:rsidR="0043349B" w:rsidRDefault="007C5CEA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1</w:t>
      </w:r>
      <w:r w:rsidR="008F7F55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8F7F55"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43349B">
        <w:rPr>
          <w:rFonts w:ascii="Montserrat" w:hAnsi="Montserrat" w:cs="Tahoma"/>
          <w:color w:val="18233D"/>
          <w:sz w:val="20"/>
          <w:szCs w:val="20"/>
        </w:rPr>
        <w:t xml:space="preserve">Il Consiglio è l’organo organizzativo e di gestione del CdS, cui compete l’attuazione dei </w:t>
      </w:r>
      <w:r w:rsidR="0043349B" w:rsidRPr="0043349B">
        <w:rPr>
          <w:rFonts w:ascii="Montserrat" w:hAnsi="Montserrat" w:cs="Tahoma"/>
          <w:color w:val="18233D"/>
          <w:sz w:val="20"/>
          <w:szCs w:val="20"/>
        </w:rPr>
        <w:t xml:space="preserve">compiti assegnati dai </w:t>
      </w:r>
      <w:r w:rsidR="00EB2576">
        <w:rPr>
          <w:rFonts w:ascii="Montserrat" w:hAnsi="Montserrat" w:cs="Tahoma"/>
          <w:color w:val="18233D"/>
          <w:sz w:val="20"/>
          <w:szCs w:val="20"/>
        </w:rPr>
        <w:t>r</w:t>
      </w:r>
      <w:r w:rsidR="0043349B" w:rsidRPr="0043349B">
        <w:rPr>
          <w:rFonts w:ascii="Montserrat" w:hAnsi="Montserrat" w:cs="Tahoma"/>
          <w:color w:val="18233D"/>
          <w:sz w:val="20"/>
          <w:szCs w:val="20"/>
        </w:rPr>
        <w:t xml:space="preserve">egolamenti </w:t>
      </w:r>
      <w:r w:rsidR="00EB2576">
        <w:rPr>
          <w:rFonts w:ascii="Montserrat" w:hAnsi="Montserrat" w:cs="Tahoma"/>
          <w:color w:val="18233D"/>
          <w:sz w:val="20"/>
          <w:szCs w:val="20"/>
        </w:rPr>
        <w:t xml:space="preserve">di </w:t>
      </w:r>
      <w:r w:rsidR="0043349B" w:rsidRPr="0043349B">
        <w:rPr>
          <w:rFonts w:ascii="Montserrat" w:hAnsi="Montserrat" w:cs="Tahoma"/>
          <w:color w:val="18233D"/>
          <w:sz w:val="20"/>
          <w:szCs w:val="20"/>
        </w:rPr>
        <w:t>Ateneo</w:t>
      </w:r>
      <w:r w:rsidR="0043349B">
        <w:rPr>
          <w:rFonts w:ascii="Montserrat" w:hAnsi="Montserrat" w:cs="Tahoma"/>
          <w:color w:val="18233D"/>
          <w:sz w:val="20"/>
          <w:szCs w:val="20"/>
        </w:rPr>
        <w:t>. In particolare, il Consiglio:</w:t>
      </w:r>
    </w:p>
    <w:p w14:paraId="4120F24E" w14:textId="3A0E8A25" w:rsidR="0043349B" w:rsidRDefault="0043349B" w:rsidP="00E02A75">
      <w:pPr>
        <w:pStyle w:val="Paragrafoelenco"/>
        <w:numPr>
          <w:ilvl w:val="0"/>
          <w:numId w:val="34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>formula proposte relativamente all’ordinamento didattico, anche in funzione dell’assicurazione della qualità delle attività formative;</w:t>
      </w:r>
    </w:p>
    <w:p w14:paraId="7497953D" w14:textId="017D3D7E" w:rsidR="0043349B" w:rsidRDefault="0043349B" w:rsidP="00E02A75">
      <w:pPr>
        <w:pStyle w:val="Paragrafoelenco"/>
        <w:numPr>
          <w:ilvl w:val="0"/>
          <w:numId w:val="34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>delibera sull’organizzazione didattica del CdS;</w:t>
      </w:r>
    </w:p>
    <w:p w14:paraId="497315C7" w14:textId="4E9EE6F8" w:rsidR="0043349B" w:rsidRDefault="0043349B" w:rsidP="00E02A75">
      <w:pPr>
        <w:pStyle w:val="Paragrafoelenco"/>
        <w:numPr>
          <w:ilvl w:val="0"/>
          <w:numId w:val="34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lastRenderedPageBreak/>
        <w:t>approva il percorso formativo individuale presentato dalla/o studente nel rispetto dell’ordinamento del CdS;</w:t>
      </w:r>
    </w:p>
    <w:p w14:paraId="105ABADB" w14:textId="60ED5829" w:rsidR="0043349B" w:rsidRDefault="0043349B" w:rsidP="00E02A75">
      <w:pPr>
        <w:pStyle w:val="Paragrafoelenco"/>
        <w:numPr>
          <w:ilvl w:val="0"/>
          <w:numId w:val="34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 xml:space="preserve">regolamenta il riconoscimento di certificazioni nell’ambito delle attività formative volte ad acquisire ulteriori conoscenze linguistiche, abilità informatiche e telematiche, relazionali, o comunque utili per l’inserimento nel mondo del lavoro, nonché attività formative volte ad agevolare le scelte professionali, </w:t>
      </w:r>
      <w:r w:rsidR="007C5CEA">
        <w:rPr>
          <w:rFonts w:ascii="Montserrat" w:hAnsi="Montserrat" w:cs="Tahoma"/>
          <w:color w:val="18233D"/>
          <w:sz w:val="20"/>
          <w:szCs w:val="20"/>
        </w:rPr>
        <w:t>tra cui, in particolare, i tirocini formativi e di orientamento;</w:t>
      </w:r>
    </w:p>
    <w:p w14:paraId="357D9A3F" w14:textId="2EE3EB77" w:rsidR="007C5CEA" w:rsidRDefault="007C5CEA" w:rsidP="00E02A75">
      <w:pPr>
        <w:pStyle w:val="Paragrafoelenco"/>
        <w:numPr>
          <w:ilvl w:val="0"/>
          <w:numId w:val="34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>approva la Scheda di Monitoraggio Annuale [</w:t>
      </w:r>
      <w:r w:rsidRPr="007C5CEA">
        <w:rPr>
          <w:rFonts w:ascii="Montserrat" w:hAnsi="Montserrat" w:cs="Tahoma"/>
          <w:i/>
          <w:iCs/>
          <w:color w:val="18233D"/>
          <w:sz w:val="20"/>
          <w:szCs w:val="20"/>
        </w:rPr>
        <w:t>di seguito:</w:t>
      </w:r>
      <w:r>
        <w:rPr>
          <w:rFonts w:ascii="Montserrat" w:hAnsi="Montserrat" w:cs="Tahoma"/>
          <w:color w:val="18233D"/>
          <w:sz w:val="20"/>
          <w:szCs w:val="20"/>
        </w:rPr>
        <w:t xml:space="preserve"> SMA] e il Rapporto di Riesame Ciclico [</w:t>
      </w:r>
      <w:r w:rsidRPr="007C5CEA">
        <w:rPr>
          <w:rFonts w:ascii="Montserrat" w:hAnsi="Montserrat" w:cs="Tahoma"/>
          <w:i/>
          <w:iCs/>
          <w:color w:val="18233D"/>
          <w:sz w:val="20"/>
          <w:szCs w:val="20"/>
        </w:rPr>
        <w:t>di seguito:</w:t>
      </w:r>
      <w:r>
        <w:rPr>
          <w:rFonts w:ascii="Montserrat" w:hAnsi="Montserrat" w:cs="Tahoma"/>
          <w:color w:val="18233D"/>
          <w:sz w:val="20"/>
          <w:szCs w:val="20"/>
        </w:rPr>
        <w:t xml:space="preserve"> RRC], predisposti dal Gruppo AQ/Riesame.</w:t>
      </w:r>
    </w:p>
    <w:p w14:paraId="51706974" w14:textId="5171CC66" w:rsidR="0043349B" w:rsidRDefault="007C5CEA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2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EB2576">
        <w:rPr>
          <w:rFonts w:ascii="Montserrat" w:hAnsi="Montserrat" w:cs="Tahoma"/>
          <w:color w:val="18233D"/>
          <w:sz w:val="20"/>
          <w:szCs w:val="20"/>
        </w:rPr>
        <w:t>I</w:t>
      </w:r>
      <w:r>
        <w:rPr>
          <w:rFonts w:ascii="Montserrat" w:hAnsi="Montserrat" w:cs="Tahoma"/>
          <w:color w:val="18233D"/>
          <w:sz w:val="20"/>
          <w:szCs w:val="20"/>
        </w:rPr>
        <w:t xml:space="preserve">l Consiglio </w:t>
      </w:r>
      <w:r w:rsidR="0043349B">
        <w:rPr>
          <w:rFonts w:ascii="Montserrat" w:hAnsi="Montserrat" w:cs="Tahoma"/>
          <w:color w:val="18233D"/>
          <w:sz w:val="20"/>
          <w:szCs w:val="20"/>
        </w:rPr>
        <w:t xml:space="preserve">è composto di tutti i docenti titolari di un insegnamento di base e caratterizzanti </w:t>
      </w:r>
      <w:r w:rsidR="0043349B" w:rsidRPr="0043349B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(per le magistrali: solo caratterizzanti)</w:t>
      </w:r>
      <w:r w:rsidR="0043349B" w:rsidRPr="0043349B">
        <w:rPr>
          <w:rFonts w:ascii="Montserrat" w:hAnsi="Montserrat" w:cs="Tahoma"/>
          <w:color w:val="18233D"/>
          <w:sz w:val="20"/>
          <w:szCs w:val="20"/>
        </w:rPr>
        <w:t xml:space="preserve">, </w:t>
      </w:r>
      <w:r w:rsidR="0043349B">
        <w:rPr>
          <w:rFonts w:ascii="Montserrat" w:hAnsi="Montserrat" w:cs="Tahoma"/>
          <w:color w:val="18233D"/>
          <w:sz w:val="20"/>
          <w:szCs w:val="20"/>
        </w:rPr>
        <w:t>come da elenco fornito annualmente al Coordinatore dal Manager didattico.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EB2576">
        <w:rPr>
          <w:rFonts w:ascii="Montserrat" w:hAnsi="Montserrat" w:cs="Tahoma"/>
          <w:color w:val="18233D"/>
          <w:sz w:val="20"/>
          <w:szCs w:val="20"/>
        </w:rPr>
        <w:t xml:space="preserve">Nelle more della modifica dell’art. 9, comma 1, del Regolamento Generale di Ateneo, il Consiglio integra la propria composizione con tutte/i le/i docenti titolari di insegnamento nel CdS. </w:t>
      </w:r>
      <w:r w:rsidR="00487E5E">
        <w:rPr>
          <w:rFonts w:ascii="Montserrat" w:hAnsi="Montserrat" w:cs="Tahoma"/>
          <w:color w:val="18233D"/>
          <w:sz w:val="20"/>
          <w:szCs w:val="20"/>
        </w:rPr>
        <w:t xml:space="preserve">Al </w:t>
      </w:r>
      <w:r>
        <w:rPr>
          <w:rFonts w:ascii="Montserrat" w:hAnsi="Montserrat" w:cs="Tahoma"/>
          <w:color w:val="18233D"/>
          <w:sz w:val="20"/>
          <w:szCs w:val="20"/>
        </w:rPr>
        <w:t xml:space="preserve">Consiglio </w:t>
      </w:r>
      <w:r w:rsidR="00487E5E">
        <w:rPr>
          <w:rFonts w:ascii="Montserrat" w:hAnsi="Montserrat" w:cs="Tahoma"/>
          <w:color w:val="18233D"/>
          <w:sz w:val="20"/>
          <w:szCs w:val="20"/>
        </w:rPr>
        <w:t xml:space="preserve">partecipa di diritto </w:t>
      </w:r>
      <w:r>
        <w:rPr>
          <w:rFonts w:ascii="Montserrat" w:hAnsi="Montserrat" w:cs="Tahoma"/>
          <w:color w:val="18233D"/>
          <w:sz w:val="20"/>
          <w:szCs w:val="20"/>
        </w:rPr>
        <w:t xml:space="preserve">il </w:t>
      </w:r>
      <w:r w:rsidR="00487E5E">
        <w:rPr>
          <w:rFonts w:ascii="Montserrat" w:hAnsi="Montserrat" w:cs="Tahoma"/>
          <w:color w:val="18233D"/>
          <w:sz w:val="20"/>
          <w:szCs w:val="20"/>
        </w:rPr>
        <w:t>R</w:t>
      </w:r>
      <w:r>
        <w:rPr>
          <w:rFonts w:ascii="Montserrat" w:hAnsi="Montserrat" w:cs="Tahoma"/>
          <w:color w:val="18233D"/>
          <w:sz w:val="20"/>
          <w:szCs w:val="20"/>
        </w:rPr>
        <w:t>appresentante de</w:t>
      </w:r>
      <w:r w:rsidR="00487E5E">
        <w:rPr>
          <w:rFonts w:ascii="Montserrat" w:hAnsi="Montserrat" w:cs="Tahoma"/>
          <w:color w:val="18233D"/>
          <w:sz w:val="20"/>
          <w:szCs w:val="20"/>
        </w:rPr>
        <w:t>lle/</w:t>
      </w:r>
      <w:r>
        <w:rPr>
          <w:rFonts w:ascii="Montserrat" w:hAnsi="Montserrat" w:cs="Tahoma"/>
          <w:color w:val="18233D"/>
          <w:sz w:val="20"/>
          <w:szCs w:val="20"/>
        </w:rPr>
        <w:t>gli studenti.</w:t>
      </w:r>
    </w:p>
    <w:p w14:paraId="777CD3ED" w14:textId="063B621F" w:rsidR="007C5CEA" w:rsidRDefault="007C5CEA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 xml:space="preserve">Per la validità delle sedute del Consiglio è necessaria la presenza della metà più uno dei componenti, al netto </w:t>
      </w:r>
      <w:r w:rsidR="00EB2576">
        <w:rPr>
          <w:rFonts w:ascii="Montserrat" w:hAnsi="Montserrat" w:cs="Tahoma"/>
          <w:color w:val="18233D"/>
          <w:sz w:val="20"/>
          <w:szCs w:val="20"/>
        </w:rPr>
        <w:t xml:space="preserve">di chi </w:t>
      </w:r>
      <w:r>
        <w:rPr>
          <w:rFonts w:ascii="Montserrat" w:hAnsi="Montserrat" w:cs="Tahoma"/>
          <w:color w:val="18233D"/>
          <w:sz w:val="20"/>
          <w:szCs w:val="20"/>
        </w:rPr>
        <w:t>ha</w:t>
      </w:r>
      <w:r w:rsidR="00EB2576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giustificato per iscritto la propria assenza.</w:t>
      </w:r>
    </w:p>
    <w:p w14:paraId="0F60C226" w14:textId="2B44F9DD" w:rsidR="00B52396" w:rsidRDefault="00B5239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4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In ogni riunione, Il Consiglio sceglie al proprio interno un segretario verbalizzante.</w:t>
      </w:r>
    </w:p>
    <w:p w14:paraId="78C6FF5C" w14:textId="14E0FB86" w:rsidR="00CF1AC8" w:rsidRDefault="00B5239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5</w:t>
      </w:r>
      <w:r w:rsidR="007C5CEA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7C5CEA"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7C5CEA">
        <w:rPr>
          <w:rFonts w:ascii="Montserrat" w:hAnsi="Montserrat" w:cs="Tahoma"/>
          <w:color w:val="18233D"/>
          <w:sz w:val="20"/>
          <w:szCs w:val="20"/>
        </w:rPr>
        <w:t xml:space="preserve">Il Consiglio si riunisce all’occorrenza e sulla base delle scadenze previste dall’Ateneo, </w:t>
      </w:r>
      <w:r w:rsidR="00CF1AC8">
        <w:rPr>
          <w:rFonts w:ascii="Montserrat" w:hAnsi="Montserrat" w:cs="Tahoma"/>
          <w:color w:val="18233D"/>
          <w:sz w:val="20"/>
          <w:szCs w:val="20"/>
        </w:rPr>
        <w:t>su convocazione del</w:t>
      </w:r>
      <w:r w:rsidR="007C5CEA">
        <w:rPr>
          <w:rFonts w:ascii="Montserrat" w:hAnsi="Montserrat" w:cs="Tahoma"/>
          <w:color w:val="18233D"/>
          <w:sz w:val="20"/>
          <w:szCs w:val="20"/>
        </w:rPr>
        <w:t xml:space="preserve"> Coordinatore</w:t>
      </w:r>
      <w:r w:rsidR="00CF1AC8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CF1AC8" w:rsidRPr="00CF1AC8">
        <w:rPr>
          <w:rFonts w:ascii="Montserrat" w:hAnsi="Montserrat" w:cs="Tahoma"/>
          <w:color w:val="18233D"/>
          <w:sz w:val="20"/>
          <w:szCs w:val="20"/>
        </w:rPr>
        <w:t xml:space="preserve">ovvero ogni volta che lo richieda almeno un terzo dei suoi </w:t>
      </w:r>
      <w:r w:rsidR="00CF1AC8">
        <w:rPr>
          <w:rFonts w:ascii="Montserrat" w:hAnsi="Montserrat" w:cs="Tahoma"/>
          <w:color w:val="18233D"/>
          <w:sz w:val="20"/>
          <w:szCs w:val="20"/>
        </w:rPr>
        <w:t>componenti</w:t>
      </w:r>
      <w:r w:rsidR="00CF1AC8" w:rsidRPr="00CF1AC8">
        <w:rPr>
          <w:rFonts w:ascii="Montserrat" w:hAnsi="Montserrat" w:cs="Tahoma"/>
          <w:color w:val="18233D"/>
          <w:sz w:val="20"/>
          <w:szCs w:val="20"/>
        </w:rPr>
        <w:t xml:space="preserve">, </w:t>
      </w:r>
      <w:r w:rsidR="00CF1AC8">
        <w:rPr>
          <w:rFonts w:ascii="Montserrat" w:hAnsi="Montserrat" w:cs="Tahoma"/>
          <w:color w:val="18233D"/>
          <w:sz w:val="20"/>
          <w:szCs w:val="20"/>
        </w:rPr>
        <w:t xml:space="preserve">oppure </w:t>
      </w:r>
      <w:r w:rsidR="00CF1AC8" w:rsidRPr="00CF1AC8">
        <w:rPr>
          <w:rFonts w:ascii="Montserrat" w:hAnsi="Montserrat" w:cs="Tahoma"/>
          <w:color w:val="18233D"/>
          <w:sz w:val="20"/>
          <w:szCs w:val="20"/>
        </w:rPr>
        <w:t xml:space="preserve">per iniziativa del Rettore, </w:t>
      </w:r>
      <w:r w:rsidR="00CF1AC8">
        <w:rPr>
          <w:rFonts w:ascii="Montserrat" w:hAnsi="Montserrat" w:cs="Tahoma"/>
          <w:color w:val="18233D"/>
          <w:sz w:val="20"/>
          <w:szCs w:val="20"/>
        </w:rPr>
        <w:t xml:space="preserve">del </w:t>
      </w:r>
      <w:r w:rsidR="00CF1AC8" w:rsidRPr="00CF1AC8">
        <w:rPr>
          <w:rFonts w:ascii="Montserrat" w:hAnsi="Montserrat" w:cs="Tahoma"/>
          <w:color w:val="18233D"/>
          <w:sz w:val="20"/>
          <w:szCs w:val="20"/>
        </w:rPr>
        <w:t xml:space="preserve">Direttore Generale o </w:t>
      </w:r>
      <w:r w:rsidR="00CF1AC8">
        <w:rPr>
          <w:rFonts w:ascii="Montserrat" w:hAnsi="Montserrat" w:cs="Tahoma"/>
          <w:color w:val="18233D"/>
          <w:sz w:val="20"/>
          <w:szCs w:val="20"/>
        </w:rPr>
        <w:t>del Direttore del Dipartimento di afferenza del CdS.</w:t>
      </w:r>
    </w:p>
    <w:p w14:paraId="61069F46" w14:textId="0CF07095" w:rsidR="00CF1AC8" w:rsidRPr="00CF1AC8" w:rsidRDefault="00CF1AC8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6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7C5CEA">
        <w:rPr>
          <w:rFonts w:ascii="Montserrat" w:hAnsi="Montserrat" w:cs="Tahoma"/>
          <w:color w:val="18233D"/>
          <w:sz w:val="20"/>
          <w:szCs w:val="20"/>
        </w:rPr>
        <w:t xml:space="preserve">Le riunioni del Consiglio si svolgono </w:t>
      </w:r>
      <w:r>
        <w:rPr>
          <w:rFonts w:ascii="Montserrat" w:hAnsi="Montserrat" w:cs="Tahoma"/>
          <w:color w:val="18233D"/>
          <w:sz w:val="20"/>
          <w:szCs w:val="20"/>
        </w:rPr>
        <w:t xml:space="preserve">di norma </w:t>
      </w:r>
      <w:r w:rsidR="007C5CEA">
        <w:rPr>
          <w:rFonts w:ascii="Montserrat" w:hAnsi="Montserrat" w:cs="Tahoma"/>
          <w:color w:val="18233D"/>
          <w:sz w:val="20"/>
          <w:szCs w:val="20"/>
        </w:rPr>
        <w:t>in presenza</w:t>
      </w:r>
      <w:r>
        <w:rPr>
          <w:rFonts w:ascii="Montserrat" w:hAnsi="Montserrat" w:cs="Tahoma"/>
          <w:color w:val="18233D"/>
          <w:sz w:val="20"/>
          <w:szCs w:val="20"/>
        </w:rPr>
        <w:t>.</w:t>
      </w:r>
      <w:r w:rsidR="007C5CEA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CF1AC8">
        <w:rPr>
          <w:rFonts w:ascii="Montserrat" w:hAnsi="Montserrat" w:cs="Tahoma"/>
          <w:color w:val="18233D"/>
          <w:sz w:val="20"/>
          <w:szCs w:val="20"/>
        </w:rPr>
        <w:t>È ammessa la possibilità che le riunioni si tengano con intervenuti dislocati in più luoghi, contigui o distanti, mediante mezzi di telecomunicazione, a condizione che siano rispettati il metodo collegiale e i principi di buona fede e di parità di trattamento dei partecipanti</w:t>
      </w:r>
      <w:r>
        <w:rPr>
          <w:rFonts w:ascii="Montserrat" w:hAnsi="Montserrat" w:cs="Tahoma"/>
          <w:color w:val="18233D"/>
          <w:sz w:val="20"/>
          <w:szCs w:val="20"/>
        </w:rPr>
        <w:t>.</w:t>
      </w:r>
    </w:p>
    <w:p w14:paraId="5A3ACC7C" w14:textId="47CE9CF9" w:rsidR="00CF1AC8" w:rsidRPr="00CF1AC8" w:rsidRDefault="00CF1AC8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7</w:t>
      </w:r>
      <w:r w:rsidR="007C5CEA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7C5CEA"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7C5CEA">
        <w:rPr>
          <w:rFonts w:ascii="Montserrat" w:hAnsi="Montserrat" w:cs="Tahoma"/>
          <w:color w:val="18233D"/>
          <w:sz w:val="20"/>
          <w:szCs w:val="20"/>
        </w:rPr>
        <w:t>La convocazione del Consiglio e il relativo ordine del giorno devono essere portati a conoscenza dei componenti con almeno cinque giorni di anticipo rispetto alla data della riunione, fatta eccezione per i casi di comprovata urgenza</w:t>
      </w:r>
      <w:r w:rsidR="00B52396">
        <w:rPr>
          <w:rFonts w:ascii="Montserrat" w:hAnsi="Montserrat" w:cs="Tahoma"/>
          <w:color w:val="18233D"/>
          <w:sz w:val="20"/>
          <w:szCs w:val="20"/>
        </w:rPr>
        <w:t>, per i quali l’avviso deve pervenire almeno 48 ore prima rispetto alla data della riunione.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CF1AC8">
        <w:rPr>
          <w:rFonts w:ascii="Montserrat" w:hAnsi="Montserrat" w:cs="Tahoma"/>
          <w:color w:val="18233D"/>
          <w:sz w:val="20"/>
          <w:szCs w:val="20"/>
        </w:rPr>
        <w:t xml:space="preserve">Le convocazioni sono effettuate mediante comunicazione all’indirizzo di posta elettronica </w:t>
      </w:r>
      <w:r w:rsidR="00EB2576">
        <w:rPr>
          <w:rFonts w:ascii="Montserrat" w:hAnsi="Montserrat" w:cs="Tahoma"/>
          <w:color w:val="18233D"/>
          <w:sz w:val="20"/>
          <w:szCs w:val="20"/>
        </w:rPr>
        <w:t xml:space="preserve">dell’Ateneo </w:t>
      </w:r>
      <w:r w:rsidRPr="00CF1AC8">
        <w:rPr>
          <w:rFonts w:ascii="Montserrat" w:hAnsi="Montserrat" w:cs="Tahoma"/>
          <w:color w:val="18233D"/>
          <w:sz w:val="20"/>
          <w:szCs w:val="20"/>
        </w:rPr>
        <w:t>intestato al docente (@</w:t>
      </w:r>
      <w:r>
        <w:rPr>
          <w:rFonts w:ascii="Montserrat" w:hAnsi="Montserrat" w:cs="Tahoma"/>
          <w:color w:val="18233D"/>
          <w:sz w:val="20"/>
          <w:szCs w:val="20"/>
        </w:rPr>
        <w:t>unilink</w:t>
      </w:r>
      <w:r w:rsidRPr="00CF1AC8">
        <w:rPr>
          <w:rFonts w:ascii="Montserrat" w:hAnsi="Montserrat" w:cs="Tahoma"/>
          <w:color w:val="18233D"/>
          <w:sz w:val="20"/>
          <w:szCs w:val="20"/>
        </w:rPr>
        <w:t>.it).</w:t>
      </w:r>
    </w:p>
    <w:p w14:paraId="5614FCB5" w14:textId="71F143B8" w:rsidR="00B52396" w:rsidRDefault="00CF1AC8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8</w:t>
      </w:r>
      <w:r w:rsidR="00B52396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B52396"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B52396">
        <w:rPr>
          <w:rFonts w:ascii="Montserrat" w:hAnsi="Montserrat" w:cs="Tahoma"/>
          <w:color w:val="18233D"/>
          <w:sz w:val="20"/>
          <w:szCs w:val="20"/>
        </w:rPr>
        <w:t>Il Consiglio delibera a maggioranza dei presenti aventi diritto di voto. In caso di parità, prevale il voto del Coordinatore.</w:t>
      </w:r>
    </w:p>
    <w:p w14:paraId="7DBCE9F5" w14:textId="3F307BF7" w:rsidR="00B52396" w:rsidRDefault="00CF1AC8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9</w:t>
      </w:r>
      <w:r w:rsidR="00B52396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B52396"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B52396">
        <w:rPr>
          <w:rFonts w:ascii="Montserrat" w:hAnsi="Montserrat" w:cs="Tahoma"/>
          <w:color w:val="18233D"/>
          <w:sz w:val="20"/>
          <w:szCs w:val="20"/>
        </w:rPr>
        <w:t>Il Consiglio deve approvare seduta stante il verbale della riunione, redatto dal segretario verbalizzante, ovvero approvarlo all’inizio della successiva riunione. Eventuali correzioni e/o integrazioni al verbale devono essere proposte prima dell’approvazione.</w:t>
      </w:r>
    </w:p>
    <w:p w14:paraId="36EF1EA0" w14:textId="336E8252" w:rsidR="00B52396" w:rsidRDefault="00CF1AC8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10</w:t>
      </w:r>
      <w:r w:rsidR="00B52396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B52396"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B52396">
        <w:rPr>
          <w:rFonts w:ascii="Montserrat" w:hAnsi="Montserrat" w:cs="Tahoma"/>
          <w:color w:val="18233D"/>
          <w:sz w:val="20"/>
          <w:szCs w:val="20"/>
        </w:rPr>
        <w:t>Alle riunioni del Consiglio possono essere invitati a partecipare i responsabili e/o i rappresentanti degli Uffici (Direttore didattico, Manager didattico, Coordinatore delle Segreterie, Referente didattico, ecc.).</w:t>
      </w:r>
    </w:p>
    <w:p w14:paraId="01CC26CA" w14:textId="76B64192" w:rsidR="00A618AB" w:rsidRPr="00A618AB" w:rsidRDefault="00A618AB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1</w:t>
      </w:r>
      <w:r w:rsidR="00CF1AC8">
        <w:rPr>
          <w:rFonts w:ascii="Montserrat Medium" w:hAnsi="Montserrat Medium" w:cs="Tahoma"/>
          <w:color w:val="18233D"/>
          <w:sz w:val="20"/>
          <w:szCs w:val="20"/>
        </w:rPr>
        <w:t>1</w:t>
      </w:r>
      <w:r w:rsidRPr="00A618AB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A618AB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 xml:space="preserve">Il Consiglio può deliberare la creazione di </w:t>
      </w:r>
      <w:r w:rsidR="00EB2576">
        <w:rPr>
          <w:rFonts w:ascii="Montserrat" w:hAnsi="Montserrat" w:cs="Tahoma"/>
          <w:color w:val="18233D"/>
          <w:sz w:val="20"/>
          <w:szCs w:val="20"/>
        </w:rPr>
        <w:t>c</w:t>
      </w:r>
      <w:r>
        <w:rPr>
          <w:rFonts w:ascii="Montserrat" w:hAnsi="Montserrat" w:cs="Tahoma"/>
          <w:color w:val="18233D"/>
          <w:sz w:val="20"/>
          <w:szCs w:val="20"/>
        </w:rPr>
        <w:t>ommissioni/</w:t>
      </w:r>
      <w:r w:rsidR="00EB2576">
        <w:rPr>
          <w:rFonts w:ascii="Montserrat" w:hAnsi="Montserrat" w:cs="Tahoma"/>
          <w:color w:val="18233D"/>
          <w:sz w:val="20"/>
          <w:szCs w:val="20"/>
        </w:rPr>
        <w:t>g</w:t>
      </w:r>
      <w:r>
        <w:rPr>
          <w:rFonts w:ascii="Montserrat" w:hAnsi="Montserrat" w:cs="Tahoma"/>
          <w:color w:val="18233D"/>
          <w:sz w:val="20"/>
          <w:szCs w:val="20"/>
        </w:rPr>
        <w:t xml:space="preserve">ruppi di </w:t>
      </w:r>
      <w:r w:rsidR="00EB2576">
        <w:rPr>
          <w:rFonts w:ascii="Montserrat" w:hAnsi="Montserrat" w:cs="Tahoma"/>
          <w:color w:val="18233D"/>
          <w:sz w:val="20"/>
          <w:szCs w:val="20"/>
        </w:rPr>
        <w:t>l</w:t>
      </w:r>
      <w:r>
        <w:rPr>
          <w:rFonts w:ascii="Montserrat" w:hAnsi="Montserrat" w:cs="Tahoma"/>
          <w:color w:val="18233D"/>
          <w:sz w:val="20"/>
          <w:szCs w:val="20"/>
        </w:rPr>
        <w:t xml:space="preserve">avoro per meglio sviluppare le attività di autovalutazione, riesame e miglioramento previste dal sistema AVA. Tali </w:t>
      </w:r>
      <w:r w:rsidR="00EB2576">
        <w:rPr>
          <w:rFonts w:ascii="Montserrat" w:hAnsi="Montserrat" w:cs="Tahoma"/>
          <w:color w:val="18233D"/>
          <w:sz w:val="20"/>
          <w:szCs w:val="20"/>
        </w:rPr>
        <w:t>c</w:t>
      </w:r>
      <w:r>
        <w:rPr>
          <w:rFonts w:ascii="Montserrat" w:hAnsi="Montserrat" w:cs="Tahoma"/>
          <w:color w:val="18233D"/>
          <w:sz w:val="20"/>
          <w:szCs w:val="20"/>
        </w:rPr>
        <w:t>ommissioni/</w:t>
      </w:r>
      <w:r w:rsidR="00EB2576">
        <w:rPr>
          <w:rFonts w:ascii="Montserrat" w:hAnsi="Montserrat" w:cs="Tahoma"/>
          <w:color w:val="18233D"/>
          <w:sz w:val="20"/>
          <w:szCs w:val="20"/>
        </w:rPr>
        <w:t>g</w:t>
      </w:r>
      <w:r>
        <w:rPr>
          <w:rFonts w:ascii="Montserrat" w:hAnsi="Montserrat" w:cs="Tahoma"/>
          <w:color w:val="18233D"/>
          <w:sz w:val="20"/>
          <w:szCs w:val="20"/>
        </w:rPr>
        <w:t>ruppi di Lavoro possono altresì supportare il Gruppo AQ/Riesame.</w:t>
      </w:r>
    </w:p>
    <w:p w14:paraId="2088F3AF" w14:textId="77777777" w:rsidR="00B52396" w:rsidRDefault="00B5239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147C8FD2" w14:textId="25776BFA" w:rsidR="00B52396" w:rsidRPr="00C158E6" w:rsidRDefault="00B52396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C158E6">
        <w:rPr>
          <w:rFonts w:ascii="Asul" w:hAnsi="Asul" w:cs="Tahoma"/>
          <w:color w:val="B07F11"/>
          <w:sz w:val="22"/>
          <w:szCs w:val="22"/>
        </w:rPr>
        <w:t xml:space="preserve">Art. </w:t>
      </w:r>
      <w:r w:rsidR="00E02A75">
        <w:rPr>
          <w:rFonts w:ascii="Asul" w:hAnsi="Asul" w:cs="Tahoma"/>
          <w:color w:val="B07F11"/>
          <w:sz w:val="22"/>
          <w:szCs w:val="22"/>
        </w:rPr>
        <w:t>5</w:t>
      </w:r>
      <w:r w:rsidR="00A618AB">
        <w:rPr>
          <w:rFonts w:ascii="Asul" w:hAnsi="Asul" w:cs="Tahoma"/>
          <w:color w:val="B07F11"/>
          <w:sz w:val="22"/>
          <w:szCs w:val="22"/>
        </w:rPr>
        <w:t xml:space="preserve"> –</w:t>
      </w:r>
      <w:r w:rsidR="00A618AB" w:rsidRPr="00C158E6">
        <w:rPr>
          <w:rFonts w:ascii="Asul" w:hAnsi="Asul" w:cs="Tahoma"/>
          <w:color w:val="B07F11"/>
          <w:sz w:val="22"/>
          <w:szCs w:val="22"/>
        </w:rPr>
        <w:t xml:space="preserve"> </w:t>
      </w:r>
      <w:r>
        <w:rPr>
          <w:rFonts w:ascii="Asul" w:hAnsi="Asul" w:cs="Tahoma"/>
          <w:color w:val="B07F11"/>
          <w:sz w:val="22"/>
          <w:szCs w:val="22"/>
        </w:rPr>
        <w:t>Coordinatore del Corso di Studio</w:t>
      </w:r>
    </w:p>
    <w:p w14:paraId="11A1CF98" w14:textId="77777777" w:rsidR="00B52396" w:rsidRDefault="00B5239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1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Il Coordinatore del CdS è nominato e revocato con delibera del Consiglio di Amministrazione.</w:t>
      </w:r>
    </w:p>
    <w:p w14:paraId="677F3CA4" w14:textId="77777777" w:rsidR="00B52396" w:rsidRDefault="00B5239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2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Il Coordinatore dura in carica tre anni ed è rinnovabile.</w:t>
      </w:r>
    </w:p>
    <w:p w14:paraId="1FA70BF7" w14:textId="77777777" w:rsidR="00B52396" w:rsidRDefault="00B5239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Sono competenze del Coordinatore:</w:t>
      </w:r>
    </w:p>
    <w:p w14:paraId="256D5F94" w14:textId="77777777" w:rsidR="00B52396" w:rsidRDefault="00B52396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B52396">
        <w:rPr>
          <w:rFonts w:ascii="Montserrat" w:hAnsi="Montserrat" w:cs="Tahoma"/>
          <w:color w:val="18233D"/>
          <w:sz w:val="20"/>
          <w:szCs w:val="20"/>
        </w:rPr>
        <w:lastRenderedPageBreak/>
        <w:t>la formulazione al Direttore del Dipartimento di proposte relative alla predisposizione del piano strategico e dei relativi aggiornamenti annuali;</w:t>
      </w:r>
    </w:p>
    <w:p w14:paraId="61DE8CF9" w14:textId="1B9ECEF3" w:rsidR="00B52396" w:rsidRPr="00D4609A" w:rsidRDefault="00B52396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 xml:space="preserve">la rappresentanza del CdS nei confronti degli altri organi di governo </w:t>
      </w:r>
      <w:r w:rsidR="00EB2576">
        <w:rPr>
          <w:rFonts w:ascii="Montserrat" w:hAnsi="Montserrat" w:cs="Tahoma"/>
          <w:color w:val="18233D"/>
          <w:sz w:val="20"/>
          <w:szCs w:val="20"/>
        </w:rPr>
        <w:t xml:space="preserve">di </w:t>
      </w:r>
      <w:r w:rsidRPr="00D4609A">
        <w:rPr>
          <w:rFonts w:ascii="Montserrat" w:hAnsi="Montserrat" w:cs="Tahoma"/>
          <w:color w:val="18233D"/>
          <w:sz w:val="20"/>
          <w:szCs w:val="20"/>
        </w:rPr>
        <w:t>Ateneo;</w:t>
      </w:r>
    </w:p>
    <w:p w14:paraId="4CC5840B" w14:textId="4D0E82EB" w:rsidR="000D07FE" w:rsidRPr="00D4609A" w:rsidRDefault="000D07FE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>la predisposizione dell’offerta formativa del CdS e la formulazione delle proposte per le coperture didattiche dei singoli insegnamenti;</w:t>
      </w:r>
    </w:p>
    <w:p w14:paraId="675E1E49" w14:textId="1CC50109" w:rsidR="00B52396" w:rsidRPr="00D4609A" w:rsidRDefault="00B52396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>la promozione di ogni atto diretto a costituire e a migliorare gli strumenti organizzativi necessari ad assolvere i compiti del CdS;</w:t>
      </w:r>
    </w:p>
    <w:p w14:paraId="00A4FCE1" w14:textId="77777777" w:rsidR="00B52396" w:rsidRPr="00D4609A" w:rsidRDefault="00B52396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>la predisposizione di una relazione annuale sulle attività svolte dal CdS da trasmettere al Direttore del Dipartimento per la verifica dei risultati conseguiti;</w:t>
      </w:r>
    </w:p>
    <w:p w14:paraId="6F88285C" w14:textId="77777777" w:rsidR="00B52396" w:rsidRPr="00D4609A" w:rsidRDefault="00B52396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>la cura dell’osservanza di tutte le norme concernenti il funzionamento del CdS;</w:t>
      </w:r>
    </w:p>
    <w:p w14:paraId="544AD03E" w14:textId="0BC89E04" w:rsidR="00B52396" w:rsidRPr="00D4609A" w:rsidRDefault="00B52396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 xml:space="preserve">la convocazione del Consiglio di </w:t>
      </w:r>
      <w:r w:rsidR="00EB2576">
        <w:rPr>
          <w:rFonts w:ascii="Montserrat" w:hAnsi="Montserrat" w:cs="Tahoma"/>
          <w:color w:val="18233D"/>
          <w:sz w:val="20"/>
          <w:szCs w:val="20"/>
        </w:rPr>
        <w:t>CdS</w:t>
      </w:r>
      <w:r w:rsidRPr="00D4609A">
        <w:rPr>
          <w:rFonts w:ascii="Montserrat" w:hAnsi="Montserrat" w:cs="Tahoma"/>
          <w:color w:val="18233D"/>
          <w:sz w:val="20"/>
          <w:szCs w:val="20"/>
        </w:rPr>
        <w:t xml:space="preserve"> e la predisposizione del relativo ordine del giorno</w:t>
      </w:r>
      <w:r w:rsidR="00EB2576">
        <w:rPr>
          <w:rFonts w:ascii="Montserrat" w:hAnsi="Montserrat" w:cs="Tahoma"/>
          <w:color w:val="18233D"/>
          <w:sz w:val="20"/>
          <w:szCs w:val="20"/>
        </w:rPr>
        <w:t>;</w:t>
      </w:r>
    </w:p>
    <w:p w14:paraId="55612F30" w14:textId="2380BC50" w:rsidR="00B52396" w:rsidRDefault="00B52396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 xml:space="preserve">la trasmissione delle delibere del Consiglio di </w:t>
      </w:r>
      <w:r w:rsidR="000D07FE" w:rsidRPr="00D4609A">
        <w:rPr>
          <w:rFonts w:ascii="Montserrat" w:hAnsi="Montserrat" w:cs="Tahoma"/>
          <w:color w:val="18233D"/>
          <w:sz w:val="20"/>
          <w:szCs w:val="20"/>
        </w:rPr>
        <w:t>C</w:t>
      </w:r>
      <w:r w:rsidRPr="00D4609A">
        <w:rPr>
          <w:rFonts w:ascii="Montserrat" w:hAnsi="Montserrat" w:cs="Tahoma"/>
          <w:color w:val="18233D"/>
          <w:sz w:val="20"/>
          <w:szCs w:val="20"/>
        </w:rPr>
        <w:t>dS agli altri organi accademici;</w:t>
      </w:r>
    </w:p>
    <w:p w14:paraId="2C234F60" w14:textId="1C8D86DD" w:rsidR="00EE2F8E" w:rsidRPr="00681C00" w:rsidRDefault="00EE2F8E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sz w:val="20"/>
          <w:szCs w:val="20"/>
        </w:rPr>
      </w:pPr>
      <w:r w:rsidRPr="00681C00">
        <w:rPr>
          <w:rFonts w:ascii="Montserrat" w:hAnsi="Montserrat" w:cs="Tahoma"/>
          <w:sz w:val="20"/>
          <w:szCs w:val="20"/>
        </w:rPr>
        <w:t>la tenuta, conservazione e verifica dei verbali del Consiglio di corso di studi.</w:t>
      </w:r>
    </w:p>
    <w:p w14:paraId="2924C8A6" w14:textId="77777777" w:rsidR="00B52396" w:rsidRPr="00D4609A" w:rsidRDefault="00B52396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>la verifica delle schede di insegnamento in funzione degli obiettivi formativi del corso e dell’evoluzione del mondo del lavoro;</w:t>
      </w:r>
    </w:p>
    <w:p w14:paraId="3EB06E0C" w14:textId="77777777" w:rsidR="00B52396" w:rsidRPr="00D4609A" w:rsidRDefault="00B52396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>il coordinamento delle attività necessarie al fine di un efficace svolgimento delle attività didattiche;</w:t>
      </w:r>
    </w:p>
    <w:p w14:paraId="52218BC8" w14:textId="5ECE8C42" w:rsidR="000D07FE" w:rsidRPr="00D4609A" w:rsidRDefault="000D07FE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>il coordinamento delle attività di orientamento in ingresso e in uscita e di tutorato in itinere, in sinergia con gli Uffici di Ateneo;</w:t>
      </w:r>
    </w:p>
    <w:p w14:paraId="262934D3" w14:textId="40C14930" w:rsidR="00B52396" w:rsidRPr="00D4609A" w:rsidRDefault="00B52396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>la verifica della coerenza delle modifiche all’offerta formativa con la normativa ministeriale di riferimento;</w:t>
      </w:r>
    </w:p>
    <w:p w14:paraId="7AB861B0" w14:textId="77777777" w:rsidR="00B52396" w:rsidRPr="00D4609A" w:rsidRDefault="00B52396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>la valutazione dei risultati della didattica attraverso i questionari di valutazione per riferirne al Direttore del Dipartimento;</w:t>
      </w:r>
    </w:p>
    <w:p w14:paraId="337D9EAD" w14:textId="63E80DC2" w:rsidR="000D07FE" w:rsidRPr="00D4609A" w:rsidRDefault="000D07FE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>il supporto agli Uffici nella composizione delle Commissioni di laurea;</w:t>
      </w:r>
    </w:p>
    <w:p w14:paraId="46ECD92F" w14:textId="56D28F77" w:rsidR="00B52396" w:rsidRPr="00B52396" w:rsidRDefault="00B52396" w:rsidP="00E02A75">
      <w:pPr>
        <w:pStyle w:val="Paragrafoelenco"/>
        <w:numPr>
          <w:ilvl w:val="0"/>
          <w:numId w:val="3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4609A">
        <w:rPr>
          <w:rFonts w:ascii="Montserrat" w:hAnsi="Montserrat" w:cs="Tahoma"/>
          <w:color w:val="18233D"/>
          <w:sz w:val="20"/>
          <w:szCs w:val="20"/>
        </w:rPr>
        <w:t>lo svolgimento di quanto</w:t>
      </w:r>
      <w:r w:rsidRPr="00B52396">
        <w:rPr>
          <w:rFonts w:ascii="Montserrat" w:hAnsi="Montserrat" w:cs="Tahoma"/>
          <w:color w:val="18233D"/>
          <w:sz w:val="20"/>
          <w:szCs w:val="20"/>
        </w:rPr>
        <w:t xml:space="preserve"> eventualmente definito dai Regolamenti dell’Ateneo.</w:t>
      </w:r>
    </w:p>
    <w:p w14:paraId="48C21BCC" w14:textId="6D39B8F0" w:rsidR="008F7F55" w:rsidRPr="001667C5" w:rsidRDefault="000D07FE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0D07FE">
        <w:rPr>
          <w:rFonts w:ascii="Montserrat Medium" w:hAnsi="Montserrat Medium" w:cs="Tahoma"/>
          <w:color w:val="18233D"/>
          <w:sz w:val="20"/>
          <w:szCs w:val="20"/>
        </w:rPr>
        <w:t>4</w:t>
      </w:r>
      <w:r w:rsidR="008F7F55" w:rsidRPr="000D07FE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8F7F55" w:rsidRPr="000D07FE">
        <w:rPr>
          <w:rFonts w:ascii="Montserrat" w:hAnsi="Montserrat" w:cs="Tahoma"/>
          <w:color w:val="18233D"/>
          <w:sz w:val="20"/>
          <w:szCs w:val="20"/>
        </w:rPr>
        <w:t xml:space="preserve"> Il Coordinatore </w:t>
      </w:r>
      <w:r>
        <w:rPr>
          <w:rFonts w:ascii="Montserrat" w:hAnsi="Montserrat" w:cs="Tahoma"/>
          <w:color w:val="18233D"/>
          <w:sz w:val="20"/>
          <w:szCs w:val="20"/>
        </w:rPr>
        <w:t>è componente di diritto del Gruppo AQ/Riesame del CdS.</w:t>
      </w:r>
    </w:p>
    <w:p w14:paraId="01D410A8" w14:textId="77777777" w:rsidR="008F7F55" w:rsidRDefault="008F7F55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1247841F" w14:textId="215F24DD" w:rsidR="000D07FE" w:rsidRPr="00C158E6" w:rsidRDefault="000D07FE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C158E6">
        <w:rPr>
          <w:rFonts w:ascii="Asul" w:hAnsi="Asul" w:cs="Tahoma"/>
          <w:color w:val="B07F11"/>
          <w:sz w:val="22"/>
          <w:szCs w:val="22"/>
        </w:rPr>
        <w:t xml:space="preserve">Art. </w:t>
      </w:r>
      <w:r w:rsidR="00E02A75">
        <w:rPr>
          <w:rFonts w:ascii="Asul" w:hAnsi="Asul" w:cs="Tahoma"/>
          <w:color w:val="B07F11"/>
          <w:sz w:val="22"/>
          <w:szCs w:val="22"/>
        </w:rPr>
        <w:t>6</w:t>
      </w:r>
      <w:r w:rsidR="00A618AB">
        <w:rPr>
          <w:rFonts w:ascii="Asul" w:hAnsi="Asul" w:cs="Tahoma"/>
          <w:color w:val="B07F11"/>
          <w:sz w:val="22"/>
          <w:szCs w:val="22"/>
        </w:rPr>
        <w:t xml:space="preserve"> –</w:t>
      </w:r>
      <w:r w:rsidR="00A618AB" w:rsidRPr="00C158E6">
        <w:rPr>
          <w:rFonts w:ascii="Asul" w:hAnsi="Asul" w:cs="Tahoma"/>
          <w:color w:val="B07F11"/>
          <w:sz w:val="22"/>
          <w:szCs w:val="22"/>
        </w:rPr>
        <w:t xml:space="preserve"> </w:t>
      </w:r>
      <w:r>
        <w:rPr>
          <w:rFonts w:ascii="Asul" w:hAnsi="Asul" w:cs="Tahoma"/>
          <w:color w:val="B07F11"/>
          <w:sz w:val="22"/>
          <w:szCs w:val="22"/>
        </w:rPr>
        <w:t>Rappresentante delle/gli studenti</w:t>
      </w:r>
    </w:p>
    <w:p w14:paraId="5CA44D43" w14:textId="21E0E4CE" w:rsidR="000D07FE" w:rsidRDefault="000D07FE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1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Il Rappresentante delle/gli studenti</w:t>
      </w:r>
      <w:r w:rsidR="00487E5E">
        <w:rPr>
          <w:rFonts w:ascii="Montserrat" w:hAnsi="Montserrat" w:cs="Tahoma"/>
          <w:color w:val="18233D"/>
          <w:sz w:val="20"/>
          <w:szCs w:val="20"/>
        </w:rPr>
        <w:t xml:space="preserve"> viene individuato sulla base di quanto previsto da apposito Regolamento</w:t>
      </w:r>
      <w:r w:rsidR="00EB2576">
        <w:rPr>
          <w:rFonts w:ascii="Montserrat" w:hAnsi="Montserrat" w:cs="Tahoma"/>
          <w:color w:val="18233D"/>
          <w:sz w:val="20"/>
          <w:szCs w:val="20"/>
        </w:rPr>
        <w:t xml:space="preserve"> in corso di emanazione</w:t>
      </w:r>
      <w:r w:rsidR="00487E5E">
        <w:rPr>
          <w:rFonts w:ascii="Montserrat" w:hAnsi="Montserrat" w:cs="Tahoma"/>
          <w:color w:val="18233D"/>
          <w:sz w:val="20"/>
          <w:szCs w:val="20"/>
        </w:rPr>
        <w:t>.</w:t>
      </w:r>
    </w:p>
    <w:p w14:paraId="16EF6803" w14:textId="0F61FA44" w:rsidR="00487E5E" w:rsidRDefault="00487E5E" w:rsidP="00487E5E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2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Il Rappresentante delle/gli studenti partecipa di diritto alle riunioni del Consiglio di CdS, senza diritto di voto.</w:t>
      </w:r>
      <w:r w:rsidR="00EB2576">
        <w:rPr>
          <w:rFonts w:ascii="Montserrat" w:hAnsi="Montserrat" w:cs="Tahoma"/>
          <w:color w:val="18233D"/>
          <w:sz w:val="20"/>
          <w:szCs w:val="20"/>
        </w:rPr>
        <w:t xml:space="preserve"> Nelle more dell’emanazione del suddetto regolamento, partecipa al Consiglio la/o studente che rappresenta in CdS nel Gruppo AQ/Riesame o nella Commissione Paritetica Docenti-Studenti.</w:t>
      </w:r>
    </w:p>
    <w:p w14:paraId="679BF7FB" w14:textId="005DC5ED" w:rsidR="00487E5E" w:rsidRDefault="00487E5E" w:rsidP="00487E5E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Il Rappresentante delle/gli studenti può coincidere con il rappresentante del CdS in Gruppo AQ/Riesame.</w:t>
      </w:r>
    </w:p>
    <w:p w14:paraId="51250E6F" w14:textId="77777777" w:rsidR="00855194" w:rsidRDefault="00855194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2E5BBA23" w14:textId="302543B5" w:rsidR="000D07FE" w:rsidRPr="00C158E6" w:rsidRDefault="000D07FE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C158E6">
        <w:rPr>
          <w:rFonts w:ascii="Asul" w:hAnsi="Asul" w:cs="Tahoma"/>
          <w:color w:val="B07F11"/>
          <w:sz w:val="22"/>
          <w:szCs w:val="22"/>
        </w:rPr>
        <w:t xml:space="preserve">Art. </w:t>
      </w:r>
      <w:r w:rsidR="00E02A75">
        <w:rPr>
          <w:rFonts w:ascii="Asul" w:hAnsi="Asul" w:cs="Tahoma"/>
          <w:color w:val="B07F11"/>
          <w:sz w:val="22"/>
          <w:szCs w:val="22"/>
        </w:rPr>
        <w:t>7</w:t>
      </w:r>
      <w:r w:rsidR="00A618AB">
        <w:rPr>
          <w:rFonts w:ascii="Asul" w:hAnsi="Asul" w:cs="Tahoma"/>
          <w:color w:val="B07F11"/>
          <w:sz w:val="22"/>
          <w:szCs w:val="22"/>
        </w:rPr>
        <w:t xml:space="preserve"> –</w:t>
      </w:r>
      <w:r w:rsidR="00A618AB" w:rsidRPr="00C158E6">
        <w:rPr>
          <w:rFonts w:ascii="Asul" w:hAnsi="Asul" w:cs="Tahoma"/>
          <w:color w:val="B07F11"/>
          <w:sz w:val="22"/>
          <w:szCs w:val="22"/>
        </w:rPr>
        <w:t xml:space="preserve"> </w:t>
      </w:r>
      <w:r>
        <w:rPr>
          <w:rFonts w:ascii="Asul" w:hAnsi="Asul" w:cs="Tahoma"/>
          <w:color w:val="B07F11"/>
          <w:sz w:val="22"/>
          <w:szCs w:val="22"/>
        </w:rPr>
        <w:t>Gruppo AQ/Riesame</w:t>
      </w:r>
    </w:p>
    <w:p w14:paraId="209D3E23" w14:textId="77777777" w:rsidR="000D07FE" w:rsidRDefault="000D07FE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1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Il Gruppo AQ/Riesame è composto da:</w:t>
      </w:r>
    </w:p>
    <w:p w14:paraId="54775EEE" w14:textId="77777777" w:rsidR="000D07FE" w:rsidRDefault="000D07FE" w:rsidP="00E02A75">
      <w:pPr>
        <w:pStyle w:val="Paragrafoelenco"/>
        <w:numPr>
          <w:ilvl w:val="0"/>
          <w:numId w:val="37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>i</w:t>
      </w:r>
      <w:r w:rsidRPr="000D07FE">
        <w:rPr>
          <w:rFonts w:ascii="Montserrat" w:hAnsi="Montserrat" w:cs="Tahoma"/>
          <w:color w:val="18233D"/>
          <w:sz w:val="20"/>
          <w:szCs w:val="20"/>
        </w:rPr>
        <w:t>l Coordinatore del CdS</w:t>
      </w:r>
      <w:r>
        <w:rPr>
          <w:rFonts w:ascii="Montserrat" w:hAnsi="Montserrat" w:cs="Tahoma"/>
          <w:color w:val="18233D"/>
          <w:sz w:val="20"/>
          <w:szCs w:val="20"/>
        </w:rPr>
        <w:t xml:space="preserve">, che ne è </w:t>
      </w:r>
      <w:r w:rsidRPr="000D07FE">
        <w:rPr>
          <w:rFonts w:ascii="Montserrat" w:hAnsi="Montserrat" w:cs="Tahoma"/>
          <w:color w:val="18233D"/>
          <w:sz w:val="20"/>
          <w:szCs w:val="20"/>
        </w:rPr>
        <w:t>componente di diritto</w:t>
      </w:r>
    </w:p>
    <w:p w14:paraId="10009C19" w14:textId="111A8D33" w:rsidR="000D07FE" w:rsidRDefault="000D07FE" w:rsidP="00E02A75">
      <w:pPr>
        <w:pStyle w:val="Paragrafoelenco"/>
        <w:numPr>
          <w:ilvl w:val="0"/>
          <w:numId w:val="37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0D07FE">
        <w:rPr>
          <w:rFonts w:ascii="Montserrat" w:hAnsi="Montserrat" w:cs="Tahoma"/>
          <w:color w:val="18233D"/>
          <w:sz w:val="20"/>
          <w:szCs w:val="20"/>
        </w:rPr>
        <w:t xml:space="preserve">almeno due docenti di ruolo, titolari </w:t>
      </w:r>
      <w:r>
        <w:rPr>
          <w:rFonts w:ascii="Montserrat" w:hAnsi="Montserrat" w:cs="Tahoma"/>
          <w:color w:val="18233D"/>
          <w:sz w:val="20"/>
          <w:szCs w:val="20"/>
        </w:rPr>
        <w:t>di insegnamento di base o caratterizzante del CdS</w:t>
      </w:r>
      <w:r w:rsidR="00A618AB">
        <w:rPr>
          <w:rFonts w:ascii="Montserrat" w:hAnsi="Montserrat" w:cs="Tahoma"/>
          <w:color w:val="18233D"/>
          <w:sz w:val="20"/>
          <w:szCs w:val="20"/>
        </w:rPr>
        <w:t xml:space="preserve"> e individuati tra chi non svolge funzione di rappresentanza del CdS nella Commissione Paritetica Docenti-Studenti</w:t>
      </w:r>
      <w:r>
        <w:rPr>
          <w:rFonts w:ascii="Montserrat" w:hAnsi="Montserrat" w:cs="Tahoma"/>
          <w:color w:val="18233D"/>
          <w:sz w:val="20"/>
          <w:szCs w:val="20"/>
        </w:rPr>
        <w:t>;</w:t>
      </w:r>
      <w:r w:rsidR="00A618AB">
        <w:rPr>
          <w:rFonts w:ascii="Montserrat" w:hAnsi="Montserrat" w:cs="Tahoma"/>
          <w:color w:val="18233D"/>
          <w:sz w:val="20"/>
          <w:szCs w:val="20"/>
        </w:rPr>
        <w:t xml:space="preserve"> </w:t>
      </w:r>
    </w:p>
    <w:p w14:paraId="7A90BFA3" w14:textId="77777777" w:rsidR="000D07FE" w:rsidRDefault="000D07FE" w:rsidP="00E02A75">
      <w:pPr>
        <w:pStyle w:val="Paragrafoelenco"/>
        <w:numPr>
          <w:ilvl w:val="0"/>
          <w:numId w:val="37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>almeno una unità di personale tecnico-amministrativo, coinvolta nella gestione didattica del CdS;</w:t>
      </w:r>
    </w:p>
    <w:p w14:paraId="319B9577" w14:textId="66B42DF2" w:rsidR="000D07FE" w:rsidRPr="000D07FE" w:rsidRDefault="000D07FE" w:rsidP="00E02A75">
      <w:pPr>
        <w:pStyle w:val="Paragrafoelenco"/>
        <w:numPr>
          <w:ilvl w:val="0"/>
          <w:numId w:val="37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>almeno una rappresentanza studentesca, in conformità di quanto previsto dalle linee guida europee sulla qualità. L</w:t>
      </w:r>
      <w:r w:rsidR="00A618AB">
        <w:rPr>
          <w:rFonts w:ascii="Montserrat" w:hAnsi="Montserrat" w:cs="Tahoma"/>
          <w:color w:val="18233D"/>
          <w:sz w:val="20"/>
          <w:szCs w:val="20"/>
        </w:rPr>
        <w:t>a</w:t>
      </w:r>
      <w:r>
        <w:rPr>
          <w:rFonts w:ascii="Montserrat" w:hAnsi="Montserrat" w:cs="Tahoma"/>
          <w:color w:val="18233D"/>
          <w:sz w:val="20"/>
          <w:szCs w:val="20"/>
        </w:rPr>
        <w:t>/</w:t>
      </w:r>
      <w:r w:rsidR="00A618AB">
        <w:rPr>
          <w:rFonts w:ascii="Montserrat" w:hAnsi="Montserrat" w:cs="Tahoma"/>
          <w:color w:val="18233D"/>
          <w:sz w:val="20"/>
          <w:szCs w:val="20"/>
        </w:rPr>
        <w:t xml:space="preserve">o </w:t>
      </w:r>
      <w:r>
        <w:rPr>
          <w:rFonts w:ascii="Montserrat" w:hAnsi="Montserrat" w:cs="Tahoma"/>
          <w:color w:val="18233D"/>
          <w:sz w:val="20"/>
          <w:szCs w:val="20"/>
        </w:rPr>
        <w:t>student</w:t>
      </w:r>
      <w:r w:rsidR="00A618AB">
        <w:rPr>
          <w:rFonts w:ascii="Montserrat" w:hAnsi="Montserrat" w:cs="Tahoma"/>
          <w:color w:val="18233D"/>
          <w:sz w:val="20"/>
          <w:szCs w:val="20"/>
        </w:rPr>
        <w:t>e</w:t>
      </w:r>
      <w:r>
        <w:rPr>
          <w:rFonts w:ascii="Montserrat" w:hAnsi="Montserrat" w:cs="Tahoma"/>
          <w:color w:val="18233D"/>
          <w:sz w:val="20"/>
          <w:szCs w:val="20"/>
        </w:rPr>
        <w:t xml:space="preserve"> component</w:t>
      </w:r>
      <w:r w:rsidR="00A618AB">
        <w:rPr>
          <w:rFonts w:ascii="Montserrat" w:hAnsi="Montserrat" w:cs="Tahoma"/>
          <w:color w:val="18233D"/>
          <w:sz w:val="20"/>
          <w:szCs w:val="20"/>
        </w:rPr>
        <w:t>e</w:t>
      </w:r>
      <w:r>
        <w:rPr>
          <w:rFonts w:ascii="Montserrat" w:hAnsi="Montserrat" w:cs="Tahoma"/>
          <w:color w:val="18233D"/>
          <w:sz w:val="20"/>
          <w:szCs w:val="20"/>
        </w:rPr>
        <w:t xml:space="preserve"> del Gruppo AQ/Riesame non devono necessariamente </w:t>
      </w:r>
      <w:r w:rsidR="00A618AB">
        <w:rPr>
          <w:rFonts w:ascii="Montserrat" w:hAnsi="Montserrat" w:cs="Tahoma"/>
          <w:color w:val="18233D"/>
          <w:sz w:val="20"/>
          <w:szCs w:val="20"/>
        </w:rPr>
        <w:t xml:space="preserve">coincidere con il Rappresentante </w:t>
      </w:r>
      <w:r w:rsidR="00A618AB">
        <w:rPr>
          <w:rFonts w:ascii="Montserrat" w:hAnsi="Montserrat" w:cs="Tahoma"/>
          <w:color w:val="18233D"/>
          <w:sz w:val="20"/>
          <w:szCs w:val="20"/>
        </w:rPr>
        <w:lastRenderedPageBreak/>
        <w:t>delle/</w:t>
      </w:r>
      <w:r w:rsidR="00261524">
        <w:rPr>
          <w:rFonts w:ascii="Montserrat" w:hAnsi="Montserrat" w:cs="Tahoma"/>
          <w:color w:val="18233D"/>
          <w:sz w:val="20"/>
          <w:szCs w:val="20"/>
        </w:rPr>
        <w:t>gli</w:t>
      </w:r>
      <w:r w:rsidR="00A618AB">
        <w:rPr>
          <w:rFonts w:ascii="Montserrat" w:hAnsi="Montserrat" w:cs="Tahoma"/>
          <w:color w:val="18233D"/>
          <w:sz w:val="20"/>
          <w:szCs w:val="20"/>
        </w:rPr>
        <w:t xml:space="preserve"> studenti; per contro, non può coincidere con la/il rappresentante del CdS nella Commissione Paritetica Docenti-Studenti.</w:t>
      </w:r>
    </w:p>
    <w:p w14:paraId="5CC7E509" w14:textId="6BF36DF9" w:rsidR="00A618AB" w:rsidRDefault="00A618AB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A618AB">
        <w:rPr>
          <w:rFonts w:ascii="Montserrat Medium" w:hAnsi="Montserrat Medium" w:cs="Tahoma"/>
          <w:color w:val="18233D"/>
          <w:sz w:val="20"/>
          <w:szCs w:val="20"/>
        </w:rPr>
        <w:t>2.</w:t>
      </w:r>
      <w:r w:rsidRPr="00A618AB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Il Gruppo AQ/Riesame dura in carica tre anni</w:t>
      </w:r>
      <w:r w:rsidRPr="00A618AB">
        <w:rPr>
          <w:rFonts w:ascii="Montserrat" w:hAnsi="Montserrat" w:cs="Tahoma"/>
          <w:color w:val="18233D"/>
          <w:sz w:val="20"/>
          <w:szCs w:val="20"/>
        </w:rPr>
        <w:t>.</w:t>
      </w:r>
    </w:p>
    <w:p w14:paraId="6BAD6FBF" w14:textId="2E9836E8" w:rsidR="00A618AB" w:rsidRDefault="00A618AB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Il Gruppo AQ/Riesame si riunisce su convocazione del Coordinatore del CdS.</w:t>
      </w:r>
    </w:p>
    <w:p w14:paraId="590048E8" w14:textId="77777777" w:rsidR="00A618AB" w:rsidRDefault="00A618AB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4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Sono competenze del Gruppo AQ/Riesame:</w:t>
      </w:r>
    </w:p>
    <w:p w14:paraId="4A8E95D1" w14:textId="7F7A59D2" w:rsidR="00A618AB" w:rsidRDefault="00A618AB" w:rsidP="00E02A75">
      <w:pPr>
        <w:pStyle w:val="Paragrafoelenco"/>
        <w:numPr>
          <w:ilvl w:val="0"/>
          <w:numId w:val="39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 xml:space="preserve">la </w:t>
      </w:r>
      <w:r w:rsidRPr="00A618AB">
        <w:rPr>
          <w:rFonts w:ascii="Montserrat" w:hAnsi="Montserrat" w:cs="Tahoma"/>
          <w:color w:val="18233D"/>
          <w:sz w:val="20"/>
          <w:szCs w:val="20"/>
        </w:rPr>
        <w:t>predispo</w:t>
      </w:r>
      <w:r>
        <w:rPr>
          <w:rFonts w:ascii="Montserrat" w:hAnsi="Montserrat" w:cs="Tahoma"/>
          <w:color w:val="18233D"/>
          <w:sz w:val="20"/>
          <w:szCs w:val="20"/>
        </w:rPr>
        <w:t>sizione del</w:t>
      </w:r>
      <w:r w:rsidRPr="00A618AB">
        <w:rPr>
          <w:rFonts w:ascii="Montserrat" w:hAnsi="Montserrat" w:cs="Tahoma"/>
          <w:color w:val="18233D"/>
          <w:sz w:val="20"/>
          <w:szCs w:val="20"/>
        </w:rPr>
        <w:t xml:space="preserve">la SMA e </w:t>
      </w:r>
      <w:r>
        <w:rPr>
          <w:rFonts w:ascii="Montserrat" w:hAnsi="Montserrat" w:cs="Tahoma"/>
          <w:color w:val="18233D"/>
          <w:sz w:val="20"/>
          <w:szCs w:val="20"/>
        </w:rPr>
        <w:t xml:space="preserve">del </w:t>
      </w:r>
      <w:r w:rsidRPr="00A618AB">
        <w:rPr>
          <w:rFonts w:ascii="Montserrat" w:hAnsi="Montserrat" w:cs="Tahoma"/>
          <w:color w:val="18233D"/>
          <w:sz w:val="20"/>
          <w:szCs w:val="20"/>
        </w:rPr>
        <w:t>RRC</w:t>
      </w:r>
      <w:r>
        <w:rPr>
          <w:rFonts w:ascii="Montserrat" w:hAnsi="Montserrat" w:cs="Tahoma"/>
          <w:color w:val="18233D"/>
          <w:sz w:val="20"/>
          <w:szCs w:val="20"/>
        </w:rPr>
        <w:t>;</w:t>
      </w:r>
    </w:p>
    <w:p w14:paraId="633E6A94" w14:textId="4662A136" w:rsidR="00A618AB" w:rsidRDefault="00A618AB" w:rsidP="00E02A75">
      <w:pPr>
        <w:pStyle w:val="Paragrafoelenco"/>
        <w:numPr>
          <w:ilvl w:val="0"/>
          <w:numId w:val="39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 xml:space="preserve">il supporto al Coordinatore nella </w:t>
      </w:r>
      <w:r w:rsidR="00EB2576">
        <w:rPr>
          <w:rFonts w:ascii="Montserrat" w:hAnsi="Montserrat" w:cs="Tahoma"/>
          <w:color w:val="18233D"/>
          <w:sz w:val="20"/>
          <w:szCs w:val="20"/>
        </w:rPr>
        <w:t>predisposizione</w:t>
      </w:r>
      <w:r>
        <w:rPr>
          <w:rFonts w:ascii="Montserrat" w:hAnsi="Montserrat" w:cs="Tahoma"/>
          <w:color w:val="18233D"/>
          <w:sz w:val="20"/>
          <w:szCs w:val="20"/>
        </w:rPr>
        <w:t xml:space="preserve"> dell’offerta formativa e nell’aggiornamento della Scheda SUA-CdS;</w:t>
      </w:r>
    </w:p>
    <w:p w14:paraId="6BC41E73" w14:textId="47678AC6" w:rsidR="00A618AB" w:rsidRPr="00A618AB" w:rsidRDefault="00A618AB" w:rsidP="00E02A75">
      <w:pPr>
        <w:pStyle w:val="Paragrafoelenco"/>
        <w:numPr>
          <w:ilvl w:val="0"/>
          <w:numId w:val="39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>il monitoraggio dei processi di AQ del CdS e l’implementazione delle eventuali azioni di miglioramento.</w:t>
      </w:r>
    </w:p>
    <w:p w14:paraId="3F31F1A1" w14:textId="6685C2C4" w:rsidR="00A618AB" w:rsidRPr="00A618AB" w:rsidRDefault="00A618AB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5</w:t>
      </w:r>
      <w:r w:rsidRPr="00A618AB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A618AB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 xml:space="preserve">Il </w:t>
      </w:r>
      <w:r w:rsidRPr="00A618AB">
        <w:rPr>
          <w:rFonts w:ascii="Montserrat" w:hAnsi="Montserrat" w:cs="Tahoma"/>
          <w:color w:val="18233D"/>
          <w:sz w:val="20"/>
          <w:szCs w:val="20"/>
        </w:rPr>
        <w:t>Gruppo AQ/Riesame</w:t>
      </w:r>
      <w:r>
        <w:rPr>
          <w:rFonts w:ascii="Montserrat" w:hAnsi="Montserrat" w:cs="Tahoma"/>
          <w:color w:val="18233D"/>
          <w:sz w:val="20"/>
          <w:szCs w:val="20"/>
        </w:rPr>
        <w:t xml:space="preserve"> può avvalersi del supporto di </w:t>
      </w:r>
      <w:r w:rsidR="00EB2576">
        <w:rPr>
          <w:rFonts w:ascii="Montserrat" w:hAnsi="Montserrat" w:cs="Tahoma"/>
          <w:color w:val="18233D"/>
          <w:sz w:val="20"/>
          <w:szCs w:val="20"/>
        </w:rPr>
        <w:t>c</w:t>
      </w:r>
      <w:r>
        <w:rPr>
          <w:rFonts w:ascii="Montserrat" w:hAnsi="Montserrat" w:cs="Tahoma"/>
          <w:color w:val="18233D"/>
          <w:sz w:val="20"/>
          <w:szCs w:val="20"/>
        </w:rPr>
        <w:t>ommissioni/</w:t>
      </w:r>
      <w:r w:rsidR="00EB2576">
        <w:rPr>
          <w:rFonts w:ascii="Montserrat" w:hAnsi="Montserrat" w:cs="Tahoma"/>
          <w:color w:val="18233D"/>
          <w:sz w:val="20"/>
          <w:szCs w:val="20"/>
        </w:rPr>
        <w:t>g</w:t>
      </w:r>
      <w:r>
        <w:rPr>
          <w:rFonts w:ascii="Montserrat" w:hAnsi="Montserrat" w:cs="Tahoma"/>
          <w:color w:val="18233D"/>
          <w:sz w:val="20"/>
          <w:szCs w:val="20"/>
        </w:rPr>
        <w:t xml:space="preserve">ruppi di </w:t>
      </w:r>
      <w:r w:rsidR="00EB2576">
        <w:rPr>
          <w:rFonts w:ascii="Montserrat" w:hAnsi="Montserrat" w:cs="Tahoma"/>
          <w:color w:val="18233D"/>
          <w:sz w:val="20"/>
          <w:szCs w:val="20"/>
        </w:rPr>
        <w:t>l</w:t>
      </w:r>
      <w:r>
        <w:rPr>
          <w:rFonts w:ascii="Montserrat" w:hAnsi="Montserrat" w:cs="Tahoma"/>
          <w:color w:val="18233D"/>
          <w:sz w:val="20"/>
          <w:szCs w:val="20"/>
        </w:rPr>
        <w:t>avoro designati dal Consiglio di CdS per meglio sviluppare le attività di autovalutazione, riesame e miglioramento previste dal sistema AVA.</w:t>
      </w:r>
    </w:p>
    <w:p w14:paraId="2D8AB6F0" w14:textId="77777777" w:rsidR="00A618AB" w:rsidRDefault="00A618AB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0E2CC880" w14:textId="1CA01006" w:rsidR="00A618AB" w:rsidRPr="00C158E6" w:rsidRDefault="00A618AB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C158E6">
        <w:rPr>
          <w:rFonts w:ascii="Asul" w:hAnsi="Asul" w:cs="Tahoma"/>
          <w:color w:val="B07F11"/>
          <w:sz w:val="22"/>
          <w:szCs w:val="22"/>
        </w:rPr>
        <w:t xml:space="preserve">Art. </w:t>
      </w:r>
      <w:r w:rsidR="00E02A75">
        <w:rPr>
          <w:rFonts w:ascii="Asul" w:hAnsi="Asul" w:cs="Tahoma"/>
          <w:color w:val="B07F11"/>
          <w:sz w:val="22"/>
          <w:szCs w:val="22"/>
        </w:rPr>
        <w:t>8</w:t>
      </w:r>
      <w:r>
        <w:rPr>
          <w:rFonts w:ascii="Asul" w:hAnsi="Asul" w:cs="Tahoma"/>
          <w:color w:val="B07F11"/>
          <w:sz w:val="22"/>
          <w:szCs w:val="22"/>
        </w:rPr>
        <w:t xml:space="preserve"> –</w:t>
      </w:r>
      <w:r w:rsidRPr="00C158E6">
        <w:rPr>
          <w:rFonts w:ascii="Asul" w:hAnsi="Asul" w:cs="Tahoma"/>
          <w:color w:val="B07F11"/>
          <w:sz w:val="22"/>
          <w:szCs w:val="22"/>
        </w:rPr>
        <w:t xml:space="preserve"> </w:t>
      </w:r>
      <w:proofErr w:type="spellStart"/>
      <w:r w:rsidR="00D4609A">
        <w:rPr>
          <w:rFonts w:ascii="Asul" w:hAnsi="Asul" w:cs="Tahoma"/>
          <w:color w:val="B07F11"/>
          <w:sz w:val="22"/>
          <w:szCs w:val="22"/>
        </w:rPr>
        <w:t>Programme</w:t>
      </w:r>
      <w:proofErr w:type="spellEnd"/>
      <w:r w:rsidR="00D4609A">
        <w:rPr>
          <w:rFonts w:ascii="Asul" w:hAnsi="Asul" w:cs="Tahoma"/>
          <w:color w:val="B07F11"/>
          <w:sz w:val="22"/>
          <w:szCs w:val="22"/>
        </w:rPr>
        <w:t xml:space="preserve"> Leader</w:t>
      </w:r>
    </w:p>
    <w:p w14:paraId="765315FC" w14:textId="708B0182" w:rsidR="00D4609A" w:rsidRDefault="00D4609A" w:rsidP="00E02A75">
      <w:pPr>
        <w:spacing w:after="60"/>
        <w:jc w:val="both"/>
        <w:rPr>
          <w:rFonts w:ascii="Montserrat Medium" w:hAnsi="Montserrat Medium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1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 xml:space="preserve">Il </w:t>
      </w:r>
      <w:proofErr w:type="spellStart"/>
      <w:r>
        <w:rPr>
          <w:rFonts w:ascii="Montserrat" w:hAnsi="Montserrat" w:cs="Tahoma"/>
          <w:color w:val="18233D"/>
          <w:sz w:val="20"/>
          <w:szCs w:val="20"/>
        </w:rPr>
        <w:t>Programme</w:t>
      </w:r>
      <w:proofErr w:type="spellEnd"/>
      <w:r>
        <w:rPr>
          <w:rFonts w:ascii="Montserrat" w:hAnsi="Montserrat" w:cs="Tahoma"/>
          <w:color w:val="18233D"/>
          <w:sz w:val="20"/>
          <w:szCs w:val="20"/>
        </w:rPr>
        <w:t xml:space="preserve"> leader</w:t>
      </w:r>
      <w:r w:rsidR="00487E5E">
        <w:rPr>
          <w:rFonts w:ascii="Montserrat" w:hAnsi="Montserrat" w:cs="Tahoma"/>
          <w:color w:val="18233D"/>
          <w:sz w:val="20"/>
          <w:szCs w:val="20"/>
        </w:rPr>
        <w:t>, espressione delle Istituzioni, del mondo accademico o delle professioni, fornisce l’indirizzo generale del CdS, e ne cura la rappresentanza istituzionale nelle sedi accreditate.</w:t>
      </w:r>
    </w:p>
    <w:p w14:paraId="619DF828" w14:textId="77777777" w:rsidR="00487E5E" w:rsidRDefault="00487E5E" w:rsidP="00E02A75">
      <w:pPr>
        <w:spacing w:after="60"/>
        <w:jc w:val="both"/>
        <w:rPr>
          <w:rFonts w:ascii="Montserrat Medium" w:hAnsi="Montserrat Medium" w:cs="Tahoma"/>
          <w:color w:val="18233D"/>
          <w:sz w:val="20"/>
          <w:szCs w:val="20"/>
        </w:rPr>
      </w:pPr>
    </w:p>
    <w:p w14:paraId="5AF4A932" w14:textId="297CF9A5" w:rsidR="00487E5E" w:rsidRPr="00C158E6" w:rsidRDefault="00487E5E" w:rsidP="00487E5E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C158E6">
        <w:rPr>
          <w:rFonts w:ascii="Asul" w:hAnsi="Asul" w:cs="Tahoma"/>
          <w:color w:val="B07F11"/>
          <w:sz w:val="22"/>
          <w:szCs w:val="22"/>
        </w:rPr>
        <w:t xml:space="preserve">Art. </w:t>
      </w:r>
      <w:r>
        <w:rPr>
          <w:rFonts w:ascii="Asul" w:hAnsi="Asul" w:cs="Tahoma"/>
          <w:color w:val="B07F11"/>
          <w:sz w:val="22"/>
          <w:szCs w:val="22"/>
        </w:rPr>
        <w:t>9 –</w:t>
      </w:r>
      <w:r w:rsidR="00EB2576">
        <w:rPr>
          <w:rFonts w:ascii="Asul" w:hAnsi="Asul" w:cs="Tahoma"/>
          <w:color w:val="B07F11"/>
          <w:sz w:val="22"/>
          <w:szCs w:val="22"/>
        </w:rPr>
        <w:t xml:space="preserve"> </w:t>
      </w:r>
      <w:r>
        <w:rPr>
          <w:rFonts w:ascii="Asul" w:hAnsi="Asul" w:cs="Tahoma"/>
          <w:color w:val="B07F11"/>
          <w:sz w:val="22"/>
          <w:szCs w:val="22"/>
        </w:rPr>
        <w:t xml:space="preserve">Comitato di </w:t>
      </w:r>
      <w:r w:rsidR="00EB2576">
        <w:rPr>
          <w:rFonts w:ascii="Asul" w:hAnsi="Asul" w:cs="Tahoma"/>
          <w:color w:val="B07F11"/>
          <w:sz w:val="22"/>
          <w:szCs w:val="22"/>
        </w:rPr>
        <w:t>I</w:t>
      </w:r>
      <w:r>
        <w:rPr>
          <w:rFonts w:ascii="Asul" w:hAnsi="Asul" w:cs="Tahoma"/>
          <w:color w:val="B07F11"/>
          <w:sz w:val="22"/>
          <w:szCs w:val="22"/>
        </w:rPr>
        <w:t>ndirizzo</w:t>
      </w:r>
    </w:p>
    <w:p w14:paraId="6714930A" w14:textId="5A796348" w:rsidR="00A618AB" w:rsidRDefault="00487E5E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1</w:t>
      </w:r>
      <w:r w:rsidR="00A618AB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A618AB"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A618AB">
        <w:rPr>
          <w:rFonts w:ascii="Montserrat" w:hAnsi="Montserrat" w:cs="Tahoma"/>
          <w:color w:val="18233D"/>
          <w:sz w:val="20"/>
          <w:szCs w:val="20"/>
        </w:rPr>
        <w:t xml:space="preserve">Il Comitato di </w:t>
      </w:r>
      <w:r w:rsidR="00EB2576">
        <w:rPr>
          <w:rFonts w:ascii="Montserrat" w:hAnsi="Montserrat" w:cs="Tahoma"/>
          <w:color w:val="18233D"/>
          <w:sz w:val="20"/>
          <w:szCs w:val="20"/>
        </w:rPr>
        <w:t>I</w:t>
      </w:r>
      <w:r w:rsidR="00A618AB">
        <w:rPr>
          <w:rFonts w:ascii="Montserrat" w:hAnsi="Montserrat" w:cs="Tahoma"/>
          <w:color w:val="18233D"/>
          <w:sz w:val="20"/>
          <w:szCs w:val="20"/>
        </w:rPr>
        <w:t>ndirizzo è un organo consultivo che assume un ruolo fondamentale sia in fase progettuale che in fase di aggiornamento dei percorsi formativi, assicurando un costante collegamento tra università, scuola e mondo del lavoro e delle professioni nonché la valutazione dell’efficacia degli sbocchi occupazionali del Cd</w:t>
      </w:r>
      <w:r w:rsidR="00C21AE1">
        <w:rPr>
          <w:rFonts w:ascii="Montserrat" w:hAnsi="Montserrat" w:cs="Tahoma"/>
          <w:color w:val="18233D"/>
          <w:sz w:val="20"/>
          <w:szCs w:val="20"/>
        </w:rPr>
        <w:t>S.</w:t>
      </w:r>
    </w:p>
    <w:p w14:paraId="37EDE590" w14:textId="600F9336" w:rsidR="00C21AE1" w:rsidRDefault="00487E5E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2</w:t>
      </w:r>
      <w:r w:rsidR="00C21AE1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C21AE1"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C21AE1">
        <w:rPr>
          <w:rFonts w:ascii="Montserrat" w:hAnsi="Montserrat" w:cs="Tahoma"/>
          <w:color w:val="18233D"/>
          <w:sz w:val="20"/>
          <w:szCs w:val="20"/>
        </w:rPr>
        <w:t xml:space="preserve">A norma di quanto previsto dall’apposito Regolamento di Ateneo, il Comitato di </w:t>
      </w:r>
      <w:r w:rsidR="00EB2576">
        <w:rPr>
          <w:rFonts w:ascii="Montserrat" w:hAnsi="Montserrat" w:cs="Tahoma"/>
          <w:color w:val="18233D"/>
          <w:sz w:val="20"/>
          <w:szCs w:val="20"/>
        </w:rPr>
        <w:t>I</w:t>
      </w:r>
      <w:r w:rsidR="00C21AE1">
        <w:rPr>
          <w:rFonts w:ascii="Montserrat" w:hAnsi="Montserrat" w:cs="Tahoma"/>
          <w:color w:val="18233D"/>
          <w:sz w:val="20"/>
          <w:szCs w:val="20"/>
        </w:rPr>
        <w:t xml:space="preserve">ndirizzo </w:t>
      </w:r>
      <w:r w:rsidR="00C21AE1" w:rsidRPr="00C21AE1">
        <w:rPr>
          <w:rFonts w:ascii="Montserrat" w:hAnsi="Montserrat" w:cs="Tahoma"/>
          <w:color w:val="18233D"/>
          <w:sz w:val="20"/>
          <w:szCs w:val="20"/>
        </w:rPr>
        <w:t>collabora per lo svolgimento delle seguenti attività:</w:t>
      </w:r>
    </w:p>
    <w:p w14:paraId="46FD8F57" w14:textId="77777777" w:rsidR="00C21AE1" w:rsidRDefault="00C21AE1" w:rsidP="00E02A75">
      <w:pPr>
        <w:pStyle w:val="Paragrafoelenco"/>
        <w:numPr>
          <w:ilvl w:val="0"/>
          <w:numId w:val="41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C21AE1">
        <w:rPr>
          <w:rFonts w:ascii="Montserrat" w:hAnsi="Montserrat" w:cs="Tahoma"/>
          <w:color w:val="18233D"/>
          <w:sz w:val="20"/>
          <w:szCs w:val="20"/>
        </w:rPr>
        <w:t>analisi della domanda di formazione che proviene dal mondo del lavoro a livello locale, regionale e nazionale;</w:t>
      </w:r>
    </w:p>
    <w:p w14:paraId="7C356B04" w14:textId="77777777" w:rsidR="00C21AE1" w:rsidRDefault="00C21AE1" w:rsidP="00E02A75">
      <w:pPr>
        <w:pStyle w:val="Paragrafoelenco"/>
        <w:numPr>
          <w:ilvl w:val="0"/>
          <w:numId w:val="41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C21AE1">
        <w:rPr>
          <w:rFonts w:ascii="Montserrat" w:hAnsi="Montserrat" w:cs="Tahoma"/>
          <w:color w:val="18233D"/>
          <w:sz w:val="20"/>
          <w:szCs w:val="20"/>
        </w:rPr>
        <w:t>definizione dell’offerta formativa e degli obiettivi di apprendimento;</w:t>
      </w:r>
    </w:p>
    <w:p w14:paraId="2241BD9A" w14:textId="77777777" w:rsidR="00C21AE1" w:rsidRDefault="00C21AE1" w:rsidP="00E02A75">
      <w:pPr>
        <w:pStyle w:val="Paragrafoelenco"/>
        <w:numPr>
          <w:ilvl w:val="0"/>
          <w:numId w:val="41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C21AE1">
        <w:rPr>
          <w:rFonts w:ascii="Montserrat" w:hAnsi="Montserrat" w:cs="Tahoma"/>
          <w:color w:val="18233D"/>
          <w:sz w:val="20"/>
          <w:szCs w:val="20"/>
        </w:rPr>
        <w:t>progettazione e gestione di attività di stage curricolari e post</w:t>
      </w:r>
      <w:r>
        <w:rPr>
          <w:rFonts w:ascii="Montserrat" w:hAnsi="Montserrat" w:cs="Tahoma"/>
          <w:color w:val="18233D"/>
          <w:sz w:val="20"/>
          <w:szCs w:val="20"/>
        </w:rPr>
        <w:t>-</w:t>
      </w:r>
      <w:r w:rsidRPr="00C21AE1">
        <w:rPr>
          <w:rFonts w:ascii="Montserrat" w:hAnsi="Montserrat" w:cs="Tahoma"/>
          <w:color w:val="18233D"/>
          <w:sz w:val="20"/>
          <w:szCs w:val="20"/>
        </w:rPr>
        <w:t>laurea;</w:t>
      </w:r>
    </w:p>
    <w:p w14:paraId="4639D5F2" w14:textId="7FB94468" w:rsidR="00C21AE1" w:rsidRDefault="00C21AE1" w:rsidP="00E02A75">
      <w:pPr>
        <w:pStyle w:val="Paragrafoelenco"/>
        <w:numPr>
          <w:ilvl w:val="0"/>
          <w:numId w:val="41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C21AE1">
        <w:rPr>
          <w:rFonts w:ascii="Montserrat" w:hAnsi="Montserrat" w:cs="Tahoma"/>
          <w:color w:val="18233D"/>
          <w:sz w:val="20"/>
          <w:szCs w:val="20"/>
        </w:rPr>
        <w:t>valutazione dell’efficacia degli esiti occupazionali prodotti dal CdS e monitoraggio delle carriere post</w:t>
      </w:r>
      <w:r>
        <w:rPr>
          <w:rFonts w:ascii="Montserrat" w:hAnsi="Montserrat" w:cs="Tahoma"/>
          <w:color w:val="18233D"/>
          <w:sz w:val="20"/>
          <w:szCs w:val="20"/>
        </w:rPr>
        <w:t>-</w:t>
      </w:r>
      <w:r w:rsidRPr="00C21AE1">
        <w:rPr>
          <w:rFonts w:ascii="Montserrat" w:hAnsi="Montserrat" w:cs="Tahoma"/>
          <w:color w:val="18233D"/>
          <w:sz w:val="20"/>
          <w:szCs w:val="20"/>
        </w:rPr>
        <w:t>laurea, con funzioni anche propositive;</w:t>
      </w:r>
    </w:p>
    <w:p w14:paraId="5FC74998" w14:textId="72F35574" w:rsidR="00C21AE1" w:rsidRPr="00C21AE1" w:rsidRDefault="00C21AE1" w:rsidP="00E02A75">
      <w:pPr>
        <w:pStyle w:val="Paragrafoelenco"/>
        <w:numPr>
          <w:ilvl w:val="0"/>
          <w:numId w:val="41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C21AE1">
        <w:rPr>
          <w:rFonts w:ascii="Montserrat" w:hAnsi="Montserrat" w:cs="Tahoma"/>
          <w:color w:val="18233D"/>
          <w:sz w:val="20"/>
          <w:szCs w:val="20"/>
        </w:rPr>
        <w:t>job placement</w:t>
      </w:r>
      <w:r>
        <w:rPr>
          <w:rFonts w:ascii="Montserrat" w:hAnsi="Montserrat" w:cs="Tahoma"/>
          <w:color w:val="18233D"/>
          <w:sz w:val="20"/>
          <w:szCs w:val="20"/>
        </w:rPr>
        <w:t>,</w:t>
      </w:r>
      <w:r w:rsidRPr="00C21AE1">
        <w:rPr>
          <w:rFonts w:ascii="Montserrat" w:hAnsi="Montserrat" w:cs="Tahoma"/>
          <w:color w:val="18233D"/>
          <w:sz w:val="20"/>
          <w:szCs w:val="20"/>
        </w:rPr>
        <w:t xml:space="preserve"> anche contribuendo a identificare settori, aziende, opportunità per l’inserimento dei laureati nel mondo del lavoro.</w:t>
      </w:r>
    </w:p>
    <w:p w14:paraId="0D6C6136" w14:textId="2018F56F" w:rsidR="00C21AE1" w:rsidRDefault="00487E5E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="00C21AE1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C21AE1"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C21AE1" w:rsidRPr="00C21AE1">
        <w:rPr>
          <w:rFonts w:ascii="Montserrat" w:hAnsi="Montserrat" w:cs="Tahoma"/>
          <w:color w:val="18233D"/>
          <w:sz w:val="20"/>
          <w:szCs w:val="20"/>
        </w:rPr>
        <w:t>Il C</w:t>
      </w:r>
      <w:r w:rsidR="00C21AE1">
        <w:rPr>
          <w:rFonts w:ascii="Montserrat" w:hAnsi="Montserrat" w:cs="Tahoma"/>
          <w:color w:val="18233D"/>
          <w:sz w:val="20"/>
          <w:szCs w:val="20"/>
        </w:rPr>
        <w:t xml:space="preserve">omitato di Indirizzo </w:t>
      </w:r>
      <w:r w:rsidR="00C21AE1" w:rsidRPr="00C21AE1">
        <w:rPr>
          <w:rFonts w:ascii="Montserrat" w:hAnsi="Montserrat" w:cs="Tahoma"/>
          <w:color w:val="18233D"/>
          <w:sz w:val="20"/>
          <w:szCs w:val="20"/>
        </w:rPr>
        <w:t>è composto dal Coordinatore del CdS e da un numero di rappresentanti esterni non inferiori a tre in rappresentanza degli stakeholder</w:t>
      </w:r>
      <w:r w:rsidR="00C21AE1">
        <w:rPr>
          <w:rFonts w:ascii="Montserrat" w:hAnsi="Montserrat" w:cs="Tahoma"/>
          <w:color w:val="18233D"/>
          <w:sz w:val="20"/>
          <w:szCs w:val="20"/>
        </w:rPr>
        <w:t>, nominati dal Direttore Generale dell’Università</w:t>
      </w:r>
      <w:r w:rsidR="00C21AE1" w:rsidRPr="00C21AE1">
        <w:rPr>
          <w:rFonts w:ascii="Montserrat" w:hAnsi="Montserrat" w:cs="Tahoma"/>
          <w:color w:val="18233D"/>
          <w:sz w:val="20"/>
          <w:szCs w:val="20"/>
        </w:rPr>
        <w:t xml:space="preserve">. Il </w:t>
      </w:r>
      <w:proofErr w:type="spellStart"/>
      <w:r w:rsidR="00C21AE1" w:rsidRPr="00C21AE1">
        <w:rPr>
          <w:rFonts w:ascii="Montserrat" w:hAnsi="Montserrat" w:cs="Tahoma"/>
          <w:color w:val="18233D"/>
          <w:sz w:val="20"/>
          <w:szCs w:val="20"/>
        </w:rPr>
        <w:t>Programme</w:t>
      </w:r>
      <w:proofErr w:type="spellEnd"/>
      <w:r w:rsidR="00C21AE1" w:rsidRPr="00C21AE1">
        <w:rPr>
          <w:rFonts w:ascii="Montserrat" w:hAnsi="Montserrat" w:cs="Tahoma"/>
          <w:color w:val="18233D"/>
          <w:sz w:val="20"/>
          <w:szCs w:val="20"/>
        </w:rPr>
        <w:t xml:space="preserve"> Leader del </w:t>
      </w:r>
      <w:proofErr w:type="spellStart"/>
      <w:r w:rsidR="00C21AE1" w:rsidRPr="00C21AE1">
        <w:rPr>
          <w:rFonts w:ascii="Montserrat" w:hAnsi="Montserrat" w:cs="Tahoma"/>
          <w:color w:val="18233D"/>
          <w:sz w:val="20"/>
          <w:szCs w:val="20"/>
        </w:rPr>
        <w:t>CdS</w:t>
      </w:r>
      <w:proofErr w:type="spellEnd"/>
      <w:r w:rsidR="00C21AE1" w:rsidRPr="00C21AE1">
        <w:rPr>
          <w:rFonts w:ascii="Montserrat" w:hAnsi="Montserrat" w:cs="Tahoma"/>
          <w:color w:val="18233D"/>
          <w:sz w:val="20"/>
          <w:szCs w:val="20"/>
        </w:rPr>
        <w:t xml:space="preserve">, se istituito, può essere nominato componente del </w:t>
      </w:r>
      <w:r w:rsidR="00C21AE1">
        <w:rPr>
          <w:rFonts w:ascii="Montserrat" w:hAnsi="Montserrat" w:cs="Tahoma"/>
          <w:color w:val="18233D"/>
          <w:sz w:val="20"/>
          <w:szCs w:val="20"/>
        </w:rPr>
        <w:t>Comitato di Indirizzo</w:t>
      </w:r>
      <w:r w:rsidR="00C21AE1" w:rsidRPr="00C21AE1">
        <w:rPr>
          <w:rFonts w:ascii="Montserrat" w:hAnsi="Montserrat" w:cs="Tahoma"/>
          <w:color w:val="18233D"/>
          <w:sz w:val="20"/>
          <w:szCs w:val="20"/>
        </w:rPr>
        <w:t>. I componenti permangono in carica per tre anni.</w:t>
      </w:r>
    </w:p>
    <w:p w14:paraId="01E1D527" w14:textId="3E96BDDB" w:rsidR="00C21AE1" w:rsidRDefault="00487E5E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4</w:t>
      </w:r>
      <w:r w:rsidR="00C21AE1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C21AE1"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C21AE1" w:rsidRPr="00C21AE1">
        <w:rPr>
          <w:rFonts w:ascii="Montserrat" w:hAnsi="Montserrat" w:cs="Tahoma"/>
          <w:color w:val="18233D"/>
          <w:sz w:val="20"/>
          <w:szCs w:val="20"/>
        </w:rPr>
        <w:t xml:space="preserve">La direzione del </w:t>
      </w:r>
      <w:r w:rsidR="00C21AE1">
        <w:rPr>
          <w:rFonts w:ascii="Montserrat" w:hAnsi="Montserrat" w:cs="Tahoma"/>
          <w:color w:val="18233D"/>
          <w:sz w:val="20"/>
          <w:szCs w:val="20"/>
        </w:rPr>
        <w:t xml:space="preserve">Comitato di Indirizzo </w:t>
      </w:r>
      <w:r w:rsidR="00C21AE1" w:rsidRPr="00C21AE1">
        <w:rPr>
          <w:rFonts w:ascii="Montserrat" w:hAnsi="Montserrat" w:cs="Tahoma"/>
          <w:color w:val="18233D"/>
          <w:sz w:val="20"/>
          <w:szCs w:val="20"/>
        </w:rPr>
        <w:t xml:space="preserve">è assunta dal </w:t>
      </w:r>
      <w:proofErr w:type="spellStart"/>
      <w:r w:rsidR="00C21AE1" w:rsidRPr="00C21AE1">
        <w:rPr>
          <w:rFonts w:ascii="Montserrat" w:hAnsi="Montserrat" w:cs="Tahoma"/>
          <w:color w:val="18233D"/>
          <w:sz w:val="20"/>
          <w:szCs w:val="20"/>
        </w:rPr>
        <w:t>Programme</w:t>
      </w:r>
      <w:proofErr w:type="spellEnd"/>
      <w:r w:rsidR="00C21AE1" w:rsidRPr="00C21AE1">
        <w:rPr>
          <w:rFonts w:ascii="Montserrat" w:hAnsi="Montserrat" w:cs="Tahoma"/>
          <w:color w:val="18233D"/>
          <w:sz w:val="20"/>
          <w:szCs w:val="20"/>
        </w:rPr>
        <w:t xml:space="preserve"> Leader del </w:t>
      </w:r>
      <w:proofErr w:type="spellStart"/>
      <w:r w:rsidR="00C21AE1" w:rsidRPr="00C21AE1">
        <w:rPr>
          <w:rFonts w:ascii="Montserrat" w:hAnsi="Montserrat" w:cs="Tahoma"/>
          <w:color w:val="18233D"/>
          <w:sz w:val="20"/>
          <w:szCs w:val="20"/>
        </w:rPr>
        <w:t>CdS</w:t>
      </w:r>
      <w:proofErr w:type="spellEnd"/>
      <w:r w:rsidR="00C21AE1" w:rsidRPr="00C21AE1">
        <w:rPr>
          <w:rFonts w:ascii="Montserrat" w:hAnsi="Montserrat" w:cs="Tahoma"/>
          <w:color w:val="18233D"/>
          <w:sz w:val="20"/>
          <w:szCs w:val="20"/>
        </w:rPr>
        <w:t>, se presente, ovvero dal Coordinatore del CdS.</w:t>
      </w:r>
    </w:p>
    <w:p w14:paraId="5ECF0EAA" w14:textId="71BE597E" w:rsidR="00C21AE1" w:rsidRDefault="00487E5E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5</w:t>
      </w:r>
      <w:r w:rsidR="00C21AE1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C21AE1"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C21AE1" w:rsidRPr="00C21AE1">
        <w:rPr>
          <w:rFonts w:ascii="Montserrat" w:hAnsi="Montserrat" w:cs="Tahoma"/>
          <w:color w:val="18233D"/>
          <w:sz w:val="20"/>
          <w:szCs w:val="20"/>
        </w:rPr>
        <w:t xml:space="preserve">Il </w:t>
      </w:r>
      <w:r w:rsidR="00C21AE1">
        <w:rPr>
          <w:rFonts w:ascii="Montserrat" w:hAnsi="Montserrat" w:cs="Tahoma"/>
          <w:color w:val="18233D"/>
          <w:sz w:val="20"/>
          <w:szCs w:val="20"/>
        </w:rPr>
        <w:t xml:space="preserve">Comitato di Indirizzo </w:t>
      </w:r>
      <w:r w:rsidR="00C21AE1" w:rsidRPr="00C21AE1">
        <w:rPr>
          <w:rFonts w:ascii="Montserrat" w:hAnsi="Montserrat" w:cs="Tahoma"/>
          <w:color w:val="18233D"/>
          <w:sz w:val="20"/>
          <w:szCs w:val="20"/>
        </w:rPr>
        <w:t>si riunisce almeno due volte all’anno su convocazione del Direttore</w:t>
      </w:r>
      <w:r w:rsidR="00C21AE1">
        <w:rPr>
          <w:rFonts w:ascii="Montserrat" w:hAnsi="Montserrat" w:cs="Tahoma"/>
          <w:color w:val="18233D"/>
          <w:sz w:val="20"/>
          <w:szCs w:val="20"/>
        </w:rPr>
        <w:t>, di cui una in previsione dell’aggiornamento annuale della Scheda SUA-CdS</w:t>
      </w:r>
      <w:r w:rsidR="00C21AE1" w:rsidRPr="00C21AE1">
        <w:rPr>
          <w:rFonts w:ascii="Montserrat" w:hAnsi="Montserrat" w:cs="Tahoma"/>
          <w:color w:val="18233D"/>
          <w:sz w:val="20"/>
          <w:szCs w:val="20"/>
        </w:rPr>
        <w:t>. Delle riunioni viene redatto un verbale.</w:t>
      </w:r>
    </w:p>
    <w:p w14:paraId="22E791B3" w14:textId="77777777" w:rsidR="000E70AF" w:rsidRDefault="000E70AF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2ACB5AB8" w14:textId="2AB15C25" w:rsidR="00AF6690" w:rsidRPr="00CE5B1C" w:rsidRDefault="00AF6690" w:rsidP="00AF6690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CE5B1C">
        <w:rPr>
          <w:rFonts w:ascii="Asul" w:hAnsi="Asul" w:cs="Tahoma"/>
          <w:color w:val="B07F11"/>
          <w:sz w:val="22"/>
          <w:szCs w:val="22"/>
        </w:rPr>
        <w:t xml:space="preserve">Art. </w:t>
      </w:r>
      <w:r w:rsidR="00487E5E">
        <w:rPr>
          <w:rFonts w:ascii="Asul" w:hAnsi="Asul" w:cs="Tahoma"/>
          <w:color w:val="B07F11"/>
          <w:sz w:val="22"/>
          <w:szCs w:val="22"/>
        </w:rPr>
        <w:t>10</w:t>
      </w:r>
      <w:r>
        <w:rPr>
          <w:rFonts w:ascii="Asul" w:hAnsi="Asul" w:cs="Tahoma"/>
          <w:color w:val="B07F11"/>
          <w:sz w:val="22"/>
          <w:szCs w:val="22"/>
        </w:rPr>
        <w:t xml:space="preserve"> –</w:t>
      </w:r>
      <w:r w:rsidR="00005A83">
        <w:rPr>
          <w:rFonts w:ascii="Asul" w:hAnsi="Asul" w:cs="Tahoma"/>
          <w:color w:val="B07F11"/>
          <w:sz w:val="22"/>
          <w:szCs w:val="22"/>
        </w:rPr>
        <w:t xml:space="preserve"> Monitoraggio annuale e Riesame ciclico</w:t>
      </w:r>
    </w:p>
    <w:p w14:paraId="5664208E" w14:textId="5141F442" w:rsidR="00AF6690" w:rsidRDefault="00AF6690" w:rsidP="00AF6690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9D23E8">
        <w:rPr>
          <w:rFonts w:ascii="Montserrat Medium" w:hAnsi="Montserrat Medium" w:cs="Tahoma"/>
          <w:color w:val="18233D"/>
          <w:sz w:val="20"/>
          <w:szCs w:val="20"/>
        </w:rPr>
        <w:t>1.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Il CdS è sottoposto a diverse forme di valutazione della qualità delle attività svolte.</w:t>
      </w:r>
    </w:p>
    <w:p w14:paraId="3F31E525" w14:textId="43ED7C0A" w:rsidR="00EB2576" w:rsidRDefault="00005A83" w:rsidP="00AF6690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005A83">
        <w:rPr>
          <w:rFonts w:ascii="Montserrat Medium" w:hAnsi="Montserrat Medium" w:cs="Tahoma"/>
          <w:color w:val="18233D"/>
          <w:sz w:val="20"/>
          <w:szCs w:val="20"/>
        </w:rPr>
        <w:t>2</w:t>
      </w:r>
      <w:r w:rsidR="00AF6690" w:rsidRPr="00005A83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AF6690" w:rsidRPr="00005A83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005A83">
        <w:rPr>
          <w:rFonts w:ascii="Montserrat" w:hAnsi="Montserrat" w:cs="Tahoma"/>
          <w:color w:val="18233D"/>
          <w:sz w:val="20"/>
          <w:szCs w:val="20"/>
        </w:rPr>
        <w:t xml:space="preserve">Il </w:t>
      </w:r>
      <w:r w:rsidR="00EB2576">
        <w:rPr>
          <w:rFonts w:ascii="Montserrat" w:hAnsi="Montserrat" w:cs="Tahoma"/>
          <w:color w:val="18233D"/>
          <w:sz w:val="20"/>
          <w:szCs w:val="20"/>
        </w:rPr>
        <w:t xml:space="preserve">Gruppo </w:t>
      </w:r>
      <w:proofErr w:type="spellStart"/>
      <w:r w:rsidR="00EB2576">
        <w:rPr>
          <w:rFonts w:ascii="Montserrat" w:hAnsi="Montserrat" w:cs="Tahoma"/>
          <w:color w:val="18233D"/>
          <w:sz w:val="20"/>
          <w:szCs w:val="20"/>
        </w:rPr>
        <w:t>Aq</w:t>
      </w:r>
      <w:proofErr w:type="spellEnd"/>
      <w:r w:rsidR="00EB2576">
        <w:rPr>
          <w:rFonts w:ascii="Montserrat" w:hAnsi="Montserrat" w:cs="Tahoma"/>
          <w:color w:val="18233D"/>
          <w:sz w:val="20"/>
          <w:szCs w:val="20"/>
        </w:rPr>
        <w:t>/Riesame</w:t>
      </w:r>
      <w:r w:rsidR="00AF6690" w:rsidRPr="00005A83">
        <w:rPr>
          <w:rFonts w:ascii="Montserrat" w:hAnsi="Montserrat" w:cs="Tahoma"/>
          <w:color w:val="18233D"/>
          <w:sz w:val="20"/>
          <w:szCs w:val="20"/>
        </w:rPr>
        <w:t xml:space="preserve"> redige annualmente la SMA</w:t>
      </w:r>
      <w:r w:rsidR="00EB2576">
        <w:rPr>
          <w:rFonts w:ascii="Montserrat" w:hAnsi="Montserrat" w:cs="Tahoma"/>
          <w:color w:val="18233D"/>
          <w:sz w:val="20"/>
          <w:szCs w:val="20"/>
        </w:rPr>
        <w:t>.</w:t>
      </w:r>
    </w:p>
    <w:p w14:paraId="29892E8B" w14:textId="144985E1" w:rsidR="00AF6690" w:rsidRDefault="00EB2576" w:rsidP="00AF6690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lastRenderedPageBreak/>
        <w:t>3</w:t>
      </w:r>
      <w:r w:rsidRPr="00005A83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005A83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AF6690" w:rsidRPr="00005A83">
        <w:rPr>
          <w:rFonts w:ascii="Montserrat" w:hAnsi="Montserrat" w:cs="Tahoma"/>
          <w:color w:val="18233D"/>
          <w:sz w:val="20"/>
          <w:szCs w:val="20"/>
        </w:rPr>
        <w:t xml:space="preserve">Ogni cinque anni, ovvero a intervalli più brevi nel caso di visita di accreditamento o </w:t>
      </w:r>
      <w:r>
        <w:rPr>
          <w:rFonts w:ascii="Montserrat" w:hAnsi="Montserrat" w:cs="Tahoma"/>
          <w:color w:val="18233D"/>
          <w:sz w:val="20"/>
          <w:szCs w:val="20"/>
        </w:rPr>
        <w:t>qualora</w:t>
      </w:r>
      <w:r w:rsidR="00AF6690" w:rsidRPr="00005A83">
        <w:rPr>
          <w:rFonts w:ascii="Montserrat" w:hAnsi="Montserrat" w:cs="Tahoma"/>
          <w:color w:val="18233D"/>
          <w:sz w:val="20"/>
          <w:szCs w:val="20"/>
        </w:rPr>
        <w:t xml:space="preserve"> le condizioni del CdS lo richied</w:t>
      </w:r>
      <w:r>
        <w:rPr>
          <w:rFonts w:ascii="Montserrat" w:hAnsi="Montserrat" w:cs="Tahoma"/>
          <w:color w:val="18233D"/>
          <w:sz w:val="20"/>
          <w:szCs w:val="20"/>
        </w:rPr>
        <w:t>a</w:t>
      </w:r>
      <w:r w:rsidR="00AF6690" w:rsidRPr="00005A83">
        <w:rPr>
          <w:rFonts w:ascii="Montserrat" w:hAnsi="Montserrat" w:cs="Tahoma"/>
          <w:color w:val="18233D"/>
          <w:sz w:val="20"/>
          <w:szCs w:val="20"/>
        </w:rPr>
        <w:t xml:space="preserve">no, il </w:t>
      </w:r>
      <w:r>
        <w:rPr>
          <w:rFonts w:ascii="Montserrat" w:hAnsi="Montserrat" w:cs="Tahoma"/>
          <w:color w:val="18233D"/>
          <w:sz w:val="20"/>
          <w:szCs w:val="20"/>
        </w:rPr>
        <w:t xml:space="preserve">Gruppo AQ/Riesame </w:t>
      </w:r>
      <w:r w:rsidR="00AF6690" w:rsidRPr="00005A83">
        <w:rPr>
          <w:rFonts w:ascii="Montserrat" w:hAnsi="Montserrat" w:cs="Tahoma"/>
          <w:color w:val="18233D"/>
          <w:sz w:val="20"/>
          <w:szCs w:val="20"/>
        </w:rPr>
        <w:t xml:space="preserve">redige il </w:t>
      </w:r>
      <w:r>
        <w:rPr>
          <w:rFonts w:ascii="Montserrat" w:hAnsi="Montserrat" w:cs="Tahoma"/>
          <w:color w:val="18233D"/>
          <w:sz w:val="20"/>
          <w:szCs w:val="20"/>
        </w:rPr>
        <w:t>RRC</w:t>
      </w:r>
      <w:r w:rsidR="00AF6690" w:rsidRPr="00005A83">
        <w:rPr>
          <w:rFonts w:ascii="Montserrat" w:hAnsi="Montserrat" w:cs="Tahoma"/>
          <w:color w:val="18233D"/>
          <w:sz w:val="20"/>
          <w:szCs w:val="20"/>
        </w:rPr>
        <w:t>.</w:t>
      </w:r>
    </w:p>
    <w:p w14:paraId="4965F8BA" w14:textId="0FE0AA66" w:rsidR="00EB2576" w:rsidRDefault="00EB2576" w:rsidP="00EB2576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4</w:t>
      </w:r>
      <w:r w:rsidRPr="00005A83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005A83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Sia la SMA che il RRC, redatte dal Gruppo AQ/Riesame, sono approvate dal Consiglio di CdS. Il Coordinatore provvede al loro caricamento in Scheda SUA-CdS</w:t>
      </w:r>
      <w:r w:rsidRPr="00005A83">
        <w:rPr>
          <w:rFonts w:ascii="Montserrat" w:hAnsi="Montserrat" w:cs="Tahoma"/>
          <w:color w:val="18233D"/>
          <w:sz w:val="20"/>
          <w:szCs w:val="20"/>
        </w:rPr>
        <w:t>.</w:t>
      </w:r>
    </w:p>
    <w:p w14:paraId="2748B16D" w14:textId="77777777" w:rsidR="00AF6690" w:rsidRPr="001667C5" w:rsidRDefault="00AF6690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5AA173B5" w14:textId="418D9B65" w:rsidR="00C158E6" w:rsidRPr="000E70AF" w:rsidRDefault="00C158E6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0E70AF">
        <w:rPr>
          <w:rFonts w:ascii="Asul" w:hAnsi="Asul" w:cs="Tahoma"/>
          <w:color w:val="B07F11"/>
          <w:sz w:val="22"/>
          <w:szCs w:val="22"/>
        </w:rPr>
        <w:t xml:space="preserve">Art. </w:t>
      </w:r>
      <w:r w:rsidR="00005A83">
        <w:rPr>
          <w:rFonts w:ascii="Asul" w:hAnsi="Asul" w:cs="Tahoma"/>
          <w:color w:val="B07F11"/>
          <w:sz w:val="22"/>
          <w:szCs w:val="22"/>
        </w:rPr>
        <w:t>1</w:t>
      </w:r>
      <w:r w:rsidR="00487E5E">
        <w:rPr>
          <w:rFonts w:ascii="Asul" w:hAnsi="Asul" w:cs="Tahoma"/>
          <w:color w:val="B07F11"/>
          <w:sz w:val="22"/>
          <w:szCs w:val="22"/>
        </w:rPr>
        <w:t>1</w:t>
      </w:r>
      <w:r w:rsidR="00E02A75">
        <w:rPr>
          <w:rFonts w:ascii="Asul" w:hAnsi="Asul" w:cs="Tahoma"/>
          <w:color w:val="B07F11"/>
          <w:sz w:val="22"/>
          <w:szCs w:val="22"/>
        </w:rPr>
        <w:t xml:space="preserve"> – </w:t>
      </w:r>
      <w:r w:rsidRPr="000E70AF">
        <w:rPr>
          <w:rFonts w:ascii="Asul" w:hAnsi="Asul" w:cs="Tahoma"/>
          <w:color w:val="B07F11"/>
          <w:sz w:val="22"/>
          <w:szCs w:val="22"/>
        </w:rPr>
        <w:t>Obiettivi formativi e sbocchi occupazionali e professionali</w:t>
      </w:r>
    </w:p>
    <w:p w14:paraId="51A8980B" w14:textId="6ACCF789" w:rsidR="00E02A75" w:rsidRPr="00E02A75" w:rsidRDefault="000E70AF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</w:pPr>
      <w:r w:rsidRPr="00E02A75">
        <w:rPr>
          <w:rFonts w:ascii="Montserrat Medium" w:hAnsi="Montserrat Medium" w:cs="Tahoma"/>
          <w:color w:val="18233D"/>
          <w:sz w:val="20"/>
          <w:szCs w:val="20"/>
        </w:rPr>
        <w:t>1.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C158E6" w:rsidRPr="001667C5">
        <w:rPr>
          <w:rFonts w:ascii="Montserrat" w:hAnsi="Montserrat" w:cs="Tahoma"/>
          <w:color w:val="18233D"/>
          <w:sz w:val="20"/>
          <w:szCs w:val="20"/>
        </w:rPr>
        <w:t xml:space="preserve">Il CdS </w:t>
      </w:r>
      <w:r w:rsidR="00E02A75">
        <w:rPr>
          <w:rFonts w:ascii="Montserrat" w:hAnsi="Montserrat" w:cs="Tahoma"/>
          <w:color w:val="18233D"/>
          <w:sz w:val="20"/>
          <w:szCs w:val="20"/>
        </w:rPr>
        <w:t>si propone di formare</w:t>
      </w:r>
      <w:r w:rsidR="00EB2576">
        <w:rPr>
          <w:rFonts w:ascii="Montserrat" w:hAnsi="Montserrat" w:cs="Tahoma"/>
          <w:color w:val="18233D"/>
          <w:sz w:val="20"/>
          <w:szCs w:val="20"/>
        </w:rPr>
        <w:t>…</w:t>
      </w:r>
      <w:r w:rsidR="00E02A7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E02A75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[r</w:t>
      </w:r>
      <w:r w:rsidR="00E02A75" w:rsidRPr="00E02A75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iportare gli sbocchi professionali e occupazionali, in coerenza con quanto descritto nella SUA-CdS, Quadro A2.</w:t>
      </w:r>
      <w:r w:rsidR="00E02A75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a</w:t>
      </w:r>
      <w:proofErr w:type="gramStart"/>
      <w:r w:rsidR="00E02A75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]</w:t>
      </w:r>
      <w:r w:rsidR="00E02A75" w:rsidRPr="00E02A7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E02A75" w:rsidRPr="001667C5">
        <w:rPr>
          <w:rFonts w:ascii="Montserrat" w:hAnsi="Montserrat" w:cs="Tahoma"/>
          <w:color w:val="18233D"/>
          <w:sz w:val="20"/>
          <w:szCs w:val="20"/>
        </w:rPr>
        <w:t>.</w:t>
      </w:r>
      <w:proofErr w:type="gramEnd"/>
    </w:p>
    <w:p w14:paraId="4A565498" w14:textId="1EBC0717" w:rsidR="00E02A75" w:rsidRDefault="00E02A75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E02A75">
        <w:rPr>
          <w:rFonts w:ascii="Montserrat Medium" w:hAnsi="Montserrat Medium" w:cs="Tahoma"/>
          <w:color w:val="18233D"/>
          <w:sz w:val="20"/>
          <w:szCs w:val="20"/>
        </w:rPr>
        <w:t>2.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Gli obiettivi formativi del CdS…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[r</w:t>
      </w:r>
      <w:r w:rsidRPr="00E02A75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iportare gli sbocchi professionali e occupazionali, in coerenza con quanto descritto nella SUA-CdS, Quadro A</w:t>
      </w:r>
      <w:r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4</w:t>
      </w:r>
      <w:r w:rsidRPr="00E02A75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.</w:t>
      </w:r>
      <w:r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a]</w:t>
      </w:r>
      <w:r w:rsidRPr="001667C5">
        <w:rPr>
          <w:rFonts w:ascii="Montserrat" w:hAnsi="Montserrat" w:cs="Tahoma"/>
          <w:color w:val="18233D"/>
          <w:sz w:val="20"/>
          <w:szCs w:val="20"/>
        </w:rPr>
        <w:t>.</w:t>
      </w:r>
    </w:p>
    <w:p w14:paraId="0FA0E9D2" w14:textId="24DB8FD4" w:rsidR="006C6FFA" w:rsidRDefault="00E02A75" w:rsidP="006C6FFA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Pr="00E02A75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6C6FFA">
        <w:rPr>
          <w:rFonts w:ascii="Montserrat" w:hAnsi="Montserrat" w:cs="Tahoma"/>
          <w:color w:val="18233D"/>
          <w:sz w:val="20"/>
          <w:szCs w:val="20"/>
        </w:rPr>
        <w:t>I risultati di apprendimento attesi…</w:t>
      </w:r>
      <w:r w:rsidR="006C6FFA"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6C6FFA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[r</w:t>
      </w:r>
      <w:r w:rsidR="006C6FFA" w:rsidRPr="00E02A75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iportare </w:t>
      </w:r>
      <w:r w:rsidR="006C6FFA" w:rsidRPr="006C6FFA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i risultati di apprendimento attesi, in coerenza con quanto descritto nella SUA-CdS, Quadro A4.b.1, mantenendo l’articolazione secondo i Descrittori di Dublino</w:t>
      </w:r>
      <w:r w:rsidR="006C6FFA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]</w:t>
      </w:r>
      <w:r w:rsidR="006C6FFA" w:rsidRPr="001667C5">
        <w:rPr>
          <w:rFonts w:ascii="Montserrat" w:hAnsi="Montserrat" w:cs="Tahoma"/>
          <w:color w:val="18233D"/>
          <w:sz w:val="20"/>
          <w:szCs w:val="20"/>
        </w:rPr>
        <w:t>.</w:t>
      </w:r>
    </w:p>
    <w:p w14:paraId="7F3C3368" w14:textId="23B864BA" w:rsidR="00E02A75" w:rsidRDefault="00E02A75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4</w:t>
      </w:r>
      <w:r w:rsidRPr="00E02A75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I</w:t>
      </w:r>
      <w:r w:rsidRPr="00E02A75">
        <w:rPr>
          <w:rFonts w:ascii="Montserrat" w:hAnsi="Montserrat" w:cs="Tahoma"/>
          <w:color w:val="18233D"/>
          <w:sz w:val="20"/>
          <w:szCs w:val="20"/>
        </w:rPr>
        <w:t>l CdS permette il proseguimento degli studi</w:t>
      </w:r>
      <w:r w:rsidR="006C6FFA">
        <w:rPr>
          <w:rFonts w:ascii="Montserrat" w:hAnsi="Montserrat" w:cs="Tahoma"/>
          <w:color w:val="18233D"/>
          <w:sz w:val="20"/>
          <w:szCs w:val="20"/>
        </w:rPr>
        <w:t xml:space="preserve">… </w:t>
      </w:r>
      <w:r w:rsidR="006C6FFA" w:rsidRPr="006C6FFA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(inserire una delle seguenti formule)</w:t>
      </w:r>
    </w:p>
    <w:p w14:paraId="22D1E641" w14:textId="77777777" w:rsidR="00E02A75" w:rsidRDefault="00E02A75" w:rsidP="00E02A75">
      <w:pPr>
        <w:spacing w:after="60"/>
        <w:ind w:left="709" w:hanging="1"/>
        <w:jc w:val="both"/>
        <w:rPr>
          <w:rFonts w:ascii="Montserrat" w:hAnsi="Montserrat" w:cs="Tahoma"/>
          <w:color w:val="18233D"/>
          <w:sz w:val="20"/>
          <w:szCs w:val="20"/>
        </w:rPr>
      </w:pPr>
      <w:r w:rsidRPr="00E02A75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(per triennali)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E02A75">
        <w:rPr>
          <w:rFonts w:ascii="Montserrat" w:hAnsi="Montserrat" w:cs="Tahoma"/>
          <w:color w:val="18233D"/>
          <w:sz w:val="20"/>
          <w:szCs w:val="20"/>
        </w:rPr>
        <w:t xml:space="preserve">nel secondo livello di formazione offerto dai CdS magistrali </w:t>
      </w:r>
      <w:r w:rsidRPr="00E02A75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[esplicitare classe di laurea e/o ambito]</w:t>
      </w:r>
      <w:r w:rsidRPr="00E02A75">
        <w:rPr>
          <w:rFonts w:ascii="Montserrat" w:hAnsi="Montserrat" w:cs="Tahoma"/>
          <w:color w:val="18233D"/>
          <w:sz w:val="20"/>
          <w:szCs w:val="20"/>
        </w:rPr>
        <w:t xml:space="preserve"> o master di primo livello.</w:t>
      </w:r>
    </w:p>
    <w:p w14:paraId="1C83F02B" w14:textId="27051C8C" w:rsidR="00E02A75" w:rsidRDefault="00E02A75" w:rsidP="00E02A75">
      <w:pPr>
        <w:spacing w:after="60"/>
        <w:ind w:left="709" w:hanging="1"/>
        <w:jc w:val="both"/>
        <w:rPr>
          <w:rFonts w:ascii="Montserrat" w:hAnsi="Montserrat" w:cs="Tahoma"/>
          <w:color w:val="18233D"/>
          <w:sz w:val="20"/>
          <w:szCs w:val="20"/>
        </w:rPr>
      </w:pPr>
      <w:r w:rsidRPr="00E02A75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(per </w:t>
      </w:r>
      <w:r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magistrali/ciclo unico</w:t>
      </w:r>
      <w:r w:rsidRPr="00E02A75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)</w:t>
      </w:r>
      <w:r>
        <w:rPr>
          <w:rFonts w:ascii="Montserrat" w:hAnsi="Montserrat" w:cs="Tahoma"/>
          <w:color w:val="18233D"/>
          <w:sz w:val="20"/>
          <w:szCs w:val="20"/>
        </w:rPr>
        <w:t xml:space="preserve"> a un livello avanzato (Master di II livello, Dottorato di Ricerca, Scuole di Specializzazione).</w:t>
      </w:r>
    </w:p>
    <w:p w14:paraId="4688B95A" w14:textId="77777777" w:rsidR="00E02A75" w:rsidRDefault="00E02A75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4D924C8A" w14:textId="61D0B462" w:rsidR="00E02A75" w:rsidRPr="000E70AF" w:rsidRDefault="00E02A75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0E70AF">
        <w:rPr>
          <w:rFonts w:ascii="Asul" w:hAnsi="Asul" w:cs="Tahoma"/>
          <w:color w:val="B07F11"/>
          <w:sz w:val="22"/>
          <w:szCs w:val="22"/>
        </w:rPr>
        <w:t xml:space="preserve">Art. </w:t>
      </w:r>
      <w:r>
        <w:rPr>
          <w:rFonts w:ascii="Asul" w:hAnsi="Asul" w:cs="Tahoma"/>
          <w:color w:val="B07F11"/>
          <w:sz w:val="22"/>
          <w:szCs w:val="22"/>
        </w:rPr>
        <w:t>1</w:t>
      </w:r>
      <w:r w:rsidR="00487E5E">
        <w:rPr>
          <w:rFonts w:ascii="Asul" w:hAnsi="Asul" w:cs="Tahoma"/>
          <w:color w:val="B07F11"/>
          <w:sz w:val="22"/>
          <w:szCs w:val="22"/>
        </w:rPr>
        <w:t>2</w:t>
      </w:r>
      <w:r>
        <w:rPr>
          <w:rFonts w:ascii="Asul" w:hAnsi="Asul" w:cs="Tahoma"/>
          <w:color w:val="B07F11"/>
          <w:sz w:val="22"/>
          <w:szCs w:val="22"/>
        </w:rPr>
        <w:t xml:space="preserve"> – Ordinamento didattico</w:t>
      </w:r>
      <w:r w:rsidR="006C6FFA">
        <w:rPr>
          <w:rFonts w:ascii="Asul" w:hAnsi="Asul" w:cs="Tahoma"/>
          <w:color w:val="B07F11"/>
          <w:sz w:val="22"/>
          <w:szCs w:val="22"/>
        </w:rPr>
        <w:t xml:space="preserve"> e </w:t>
      </w:r>
      <w:r w:rsidR="00EB2576">
        <w:rPr>
          <w:rFonts w:ascii="Asul" w:hAnsi="Asul" w:cs="Tahoma"/>
          <w:color w:val="B07F11"/>
          <w:sz w:val="22"/>
          <w:szCs w:val="22"/>
        </w:rPr>
        <w:t>M</w:t>
      </w:r>
      <w:r w:rsidR="00F10B9D">
        <w:rPr>
          <w:rFonts w:ascii="Asul" w:hAnsi="Asul" w:cs="Tahoma"/>
          <w:color w:val="B07F11"/>
          <w:sz w:val="22"/>
          <w:szCs w:val="22"/>
        </w:rPr>
        <w:t>anifesto</w:t>
      </w:r>
      <w:r w:rsidR="006C6FFA">
        <w:rPr>
          <w:rFonts w:ascii="Asul" w:hAnsi="Asul" w:cs="Tahoma"/>
          <w:color w:val="B07F11"/>
          <w:sz w:val="22"/>
          <w:szCs w:val="22"/>
        </w:rPr>
        <w:t xml:space="preserve"> degli studi</w:t>
      </w:r>
    </w:p>
    <w:p w14:paraId="48A0DCFB" w14:textId="77777777" w:rsidR="006C6FFA" w:rsidRDefault="00E02A75" w:rsidP="006C6FFA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E02A75">
        <w:rPr>
          <w:rFonts w:ascii="Montserrat Medium" w:hAnsi="Montserrat Medium" w:cs="Tahoma"/>
          <w:color w:val="18233D"/>
          <w:sz w:val="20"/>
          <w:szCs w:val="20"/>
        </w:rPr>
        <w:t>1.</w:t>
      </w:r>
      <w:r>
        <w:rPr>
          <w:rFonts w:ascii="Montserrat Medium" w:hAnsi="Montserrat Medium" w:cs="Tahoma"/>
          <w:color w:val="18233D"/>
          <w:sz w:val="20"/>
          <w:szCs w:val="20"/>
        </w:rPr>
        <w:t xml:space="preserve"> 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L’</w:t>
      </w:r>
      <w:r w:rsidRPr="00E02A75">
        <w:rPr>
          <w:rFonts w:ascii="Montserrat" w:hAnsi="Montserrat" w:cs="Tahoma"/>
          <w:color w:val="18233D"/>
          <w:sz w:val="20"/>
          <w:szCs w:val="20"/>
        </w:rPr>
        <w:t>ordinamento didattico</w:t>
      </w:r>
      <w:r>
        <w:rPr>
          <w:rFonts w:ascii="Montserrat" w:hAnsi="Montserrat" w:cs="Tahoma"/>
          <w:color w:val="18233D"/>
          <w:sz w:val="20"/>
          <w:szCs w:val="20"/>
        </w:rPr>
        <w:t xml:space="preserve"> del CdS è progettato </w:t>
      </w:r>
      <w:r w:rsidRPr="00E02A75">
        <w:rPr>
          <w:rFonts w:ascii="Montserrat" w:hAnsi="Montserrat" w:cs="Tahoma"/>
          <w:color w:val="18233D"/>
          <w:sz w:val="20"/>
          <w:szCs w:val="20"/>
        </w:rPr>
        <w:t xml:space="preserve">in armonia con gli ordinamenti didattici nazionali e con il Regolamento </w:t>
      </w:r>
      <w:r>
        <w:rPr>
          <w:rFonts w:ascii="Montserrat" w:hAnsi="Montserrat" w:cs="Tahoma"/>
          <w:color w:val="18233D"/>
          <w:sz w:val="20"/>
          <w:szCs w:val="20"/>
        </w:rPr>
        <w:t>D</w:t>
      </w:r>
      <w:r w:rsidRPr="00E02A75">
        <w:rPr>
          <w:rFonts w:ascii="Montserrat" w:hAnsi="Montserrat" w:cs="Tahoma"/>
          <w:color w:val="18233D"/>
          <w:sz w:val="20"/>
          <w:szCs w:val="20"/>
        </w:rPr>
        <w:t xml:space="preserve">idattico di Ateneo. </w:t>
      </w:r>
    </w:p>
    <w:p w14:paraId="3A254AEC" w14:textId="3C54CA43" w:rsidR="006C6FFA" w:rsidRDefault="006C6FFA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 xml:space="preserve">2. </w:t>
      </w:r>
      <w:r>
        <w:rPr>
          <w:rFonts w:ascii="Montserrat" w:hAnsi="Montserrat" w:cs="Tahoma"/>
          <w:color w:val="18233D"/>
          <w:sz w:val="20"/>
          <w:szCs w:val="20"/>
        </w:rPr>
        <w:t>Il C</w:t>
      </w:r>
      <w:r w:rsidRPr="006C6FFA">
        <w:rPr>
          <w:rFonts w:ascii="Montserrat" w:hAnsi="Montserrat" w:cs="Tahoma"/>
          <w:color w:val="18233D"/>
          <w:sz w:val="20"/>
          <w:szCs w:val="20"/>
        </w:rPr>
        <w:t xml:space="preserve">dS definisce annualmente il </w:t>
      </w:r>
      <w:r w:rsidR="00EB2576">
        <w:rPr>
          <w:rFonts w:ascii="Montserrat" w:hAnsi="Montserrat" w:cs="Tahoma"/>
          <w:color w:val="18233D"/>
          <w:sz w:val="20"/>
          <w:szCs w:val="20"/>
        </w:rPr>
        <w:t>M</w:t>
      </w:r>
      <w:r w:rsidR="00F10B9D">
        <w:rPr>
          <w:rFonts w:ascii="Montserrat" w:hAnsi="Montserrat" w:cs="Tahoma"/>
          <w:color w:val="18233D"/>
          <w:sz w:val="20"/>
          <w:szCs w:val="20"/>
        </w:rPr>
        <w:t>anifesto</w:t>
      </w:r>
      <w:r w:rsidRPr="006C6FFA">
        <w:rPr>
          <w:rFonts w:ascii="Montserrat" w:hAnsi="Montserrat" w:cs="Tahoma"/>
          <w:color w:val="18233D"/>
          <w:sz w:val="20"/>
          <w:szCs w:val="20"/>
        </w:rPr>
        <w:t xml:space="preserve"> degli studi, </w:t>
      </w:r>
      <w:r>
        <w:rPr>
          <w:rFonts w:ascii="Montserrat" w:hAnsi="Montserrat" w:cs="Tahoma"/>
          <w:color w:val="18233D"/>
          <w:sz w:val="20"/>
          <w:szCs w:val="20"/>
        </w:rPr>
        <w:t>ovvero l’</w:t>
      </w:r>
      <w:r w:rsidRPr="006C6FFA">
        <w:rPr>
          <w:rFonts w:ascii="Montserrat" w:hAnsi="Montserrat" w:cs="Tahoma"/>
          <w:color w:val="18233D"/>
          <w:sz w:val="20"/>
          <w:szCs w:val="20"/>
        </w:rPr>
        <w:t xml:space="preserve">insieme di tutte le attività formative previste per la coorte di studenti che si immatricola nell’anno accademico di riferimento. Per ciascuna attività formativa è indicato il normale anno di corso, l’eventuale articolazione in moduli, i SSD, i CFU </w:t>
      </w:r>
      <w:r w:rsidR="00D40F59">
        <w:rPr>
          <w:rFonts w:ascii="Montserrat" w:hAnsi="Montserrat" w:cs="Tahoma"/>
          <w:color w:val="18233D"/>
          <w:sz w:val="20"/>
          <w:szCs w:val="20"/>
        </w:rPr>
        <w:t>assegnati a ciascuna attività formativa, le eventuali propedeuticità, infine la suddivisione delle attività formative per anno di corso</w:t>
      </w:r>
      <w:r w:rsidRPr="006C6FFA">
        <w:rPr>
          <w:rFonts w:ascii="Montserrat" w:hAnsi="Montserrat" w:cs="Tahoma"/>
          <w:color w:val="18233D"/>
          <w:sz w:val="20"/>
          <w:szCs w:val="20"/>
        </w:rPr>
        <w:t>.</w:t>
      </w:r>
    </w:p>
    <w:p w14:paraId="0D9F777A" w14:textId="0370213A" w:rsidR="006C6FFA" w:rsidRDefault="006C6FFA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 xml:space="preserve">3. </w:t>
      </w:r>
      <w:r w:rsidRPr="006C6FFA">
        <w:rPr>
          <w:rFonts w:ascii="Montserrat" w:hAnsi="Montserrat" w:cs="Tahoma"/>
          <w:color w:val="18233D"/>
          <w:sz w:val="20"/>
          <w:szCs w:val="20"/>
        </w:rPr>
        <w:t xml:space="preserve">Il </w:t>
      </w:r>
      <w:r w:rsidR="00EB2576">
        <w:rPr>
          <w:rFonts w:ascii="Montserrat" w:hAnsi="Montserrat" w:cs="Tahoma"/>
          <w:color w:val="18233D"/>
          <w:sz w:val="20"/>
          <w:szCs w:val="20"/>
        </w:rPr>
        <w:t>M</w:t>
      </w:r>
      <w:r w:rsidR="00F10B9D">
        <w:rPr>
          <w:rFonts w:ascii="Montserrat" w:hAnsi="Montserrat" w:cs="Tahoma"/>
          <w:color w:val="18233D"/>
          <w:sz w:val="20"/>
          <w:szCs w:val="20"/>
        </w:rPr>
        <w:t>anifesto</w:t>
      </w:r>
      <w:r w:rsidRPr="006C6FFA">
        <w:rPr>
          <w:rFonts w:ascii="Montserrat" w:hAnsi="Montserrat" w:cs="Tahoma"/>
          <w:color w:val="18233D"/>
          <w:sz w:val="20"/>
          <w:szCs w:val="20"/>
        </w:rPr>
        <w:t xml:space="preserve"> degli studi per l’anno accademico </w:t>
      </w:r>
      <w:r w:rsidRPr="006C6FFA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[indicare </w:t>
      </w:r>
      <w:proofErr w:type="spellStart"/>
      <w:r w:rsidRPr="006C6FFA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a.a</w:t>
      </w:r>
      <w:proofErr w:type="spellEnd"/>
      <w:r w:rsidRPr="006C6FFA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.]</w:t>
      </w:r>
      <w:r>
        <w:rPr>
          <w:rFonts w:ascii="Montserrat" w:hAnsi="Montserrat" w:cs="Tahoma"/>
          <w:color w:val="18233D"/>
          <w:sz w:val="20"/>
          <w:szCs w:val="20"/>
        </w:rPr>
        <w:t xml:space="preserve">, comprensivo dei relativi curricula e della lingua di erogazione della didattica, </w:t>
      </w:r>
      <w:r w:rsidRPr="006C6FFA">
        <w:rPr>
          <w:rFonts w:ascii="Montserrat" w:hAnsi="Montserrat" w:cs="Tahoma"/>
          <w:color w:val="18233D"/>
          <w:sz w:val="20"/>
          <w:szCs w:val="20"/>
        </w:rPr>
        <w:t xml:space="preserve">è riportato nell’Allegato </w:t>
      </w:r>
      <w:r>
        <w:rPr>
          <w:rFonts w:ascii="Montserrat" w:hAnsi="Montserrat" w:cs="Tahoma"/>
          <w:color w:val="18233D"/>
          <w:sz w:val="20"/>
          <w:szCs w:val="20"/>
        </w:rPr>
        <w:t>1.</w:t>
      </w:r>
    </w:p>
    <w:p w14:paraId="48240ECE" w14:textId="24007BCD" w:rsidR="00E02A75" w:rsidRPr="00E02A75" w:rsidRDefault="006C6FFA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4</w:t>
      </w:r>
      <w:r w:rsidR="00E02A75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E02A7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E02A75" w:rsidRPr="00E02A75">
        <w:rPr>
          <w:rFonts w:ascii="Montserrat" w:hAnsi="Montserrat" w:cs="Tahoma"/>
          <w:color w:val="18233D"/>
          <w:sz w:val="20"/>
          <w:szCs w:val="20"/>
        </w:rPr>
        <w:t xml:space="preserve">Il </w:t>
      </w:r>
      <w:r w:rsidR="00E02A75">
        <w:rPr>
          <w:rFonts w:ascii="Montserrat" w:hAnsi="Montserrat" w:cs="Tahoma"/>
          <w:color w:val="18233D"/>
          <w:sz w:val="20"/>
          <w:szCs w:val="20"/>
        </w:rPr>
        <w:t xml:space="preserve">Consiglio di CdS </w:t>
      </w:r>
      <w:r w:rsidR="00E02A75" w:rsidRPr="00E02A75">
        <w:rPr>
          <w:rFonts w:ascii="Montserrat" w:hAnsi="Montserrat" w:cs="Tahoma"/>
          <w:color w:val="18233D"/>
          <w:sz w:val="20"/>
          <w:szCs w:val="20"/>
        </w:rPr>
        <w:t>è responsabile della corretta corrispondenza tra i</w:t>
      </w:r>
      <w:r w:rsidR="00F10B9D">
        <w:rPr>
          <w:rFonts w:ascii="Montserrat" w:hAnsi="Montserrat" w:cs="Tahoma"/>
          <w:color w:val="18233D"/>
          <w:sz w:val="20"/>
          <w:szCs w:val="20"/>
        </w:rPr>
        <w:t>l</w:t>
      </w:r>
      <w:r w:rsidR="00E02A75" w:rsidRPr="00E02A7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CD1BFC">
        <w:rPr>
          <w:rFonts w:ascii="Montserrat" w:hAnsi="Montserrat" w:cs="Tahoma"/>
          <w:color w:val="18233D"/>
          <w:sz w:val="20"/>
          <w:szCs w:val="20"/>
        </w:rPr>
        <w:t>M</w:t>
      </w:r>
      <w:r w:rsidR="00F10B9D">
        <w:rPr>
          <w:rFonts w:ascii="Montserrat" w:hAnsi="Montserrat" w:cs="Tahoma"/>
          <w:color w:val="18233D"/>
          <w:sz w:val="20"/>
          <w:szCs w:val="20"/>
        </w:rPr>
        <w:t xml:space="preserve">anifesto degli </w:t>
      </w:r>
      <w:r w:rsidR="00E02A75" w:rsidRPr="00E02A75">
        <w:rPr>
          <w:rFonts w:ascii="Montserrat" w:hAnsi="Montserrat" w:cs="Tahoma"/>
          <w:color w:val="18233D"/>
          <w:sz w:val="20"/>
          <w:szCs w:val="20"/>
        </w:rPr>
        <w:t>studi e l’ordinamento del CdS</w:t>
      </w:r>
      <w:r>
        <w:rPr>
          <w:rFonts w:ascii="Montserrat" w:hAnsi="Montserrat" w:cs="Tahoma"/>
          <w:color w:val="18233D"/>
          <w:sz w:val="20"/>
          <w:szCs w:val="20"/>
        </w:rPr>
        <w:t>.</w:t>
      </w:r>
    </w:p>
    <w:p w14:paraId="34CA3CFC" w14:textId="77777777" w:rsidR="00E02A75" w:rsidRDefault="00E02A75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7290AFFD" w14:textId="03681AA8" w:rsidR="00C158E6" w:rsidRPr="000E70AF" w:rsidRDefault="00C158E6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0E70AF">
        <w:rPr>
          <w:rFonts w:ascii="Asul" w:hAnsi="Asul" w:cs="Tahoma"/>
          <w:color w:val="B07F11"/>
          <w:sz w:val="22"/>
          <w:szCs w:val="22"/>
        </w:rPr>
        <w:t xml:space="preserve">Art. </w:t>
      </w:r>
      <w:r w:rsidR="006C6FFA">
        <w:rPr>
          <w:rFonts w:ascii="Asul" w:hAnsi="Asul" w:cs="Tahoma"/>
          <w:color w:val="B07F11"/>
          <w:sz w:val="22"/>
          <w:szCs w:val="22"/>
        </w:rPr>
        <w:t>1</w:t>
      </w:r>
      <w:r w:rsidR="00487E5E">
        <w:rPr>
          <w:rFonts w:ascii="Asul" w:hAnsi="Asul" w:cs="Tahoma"/>
          <w:color w:val="B07F11"/>
          <w:sz w:val="22"/>
          <w:szCs w:val="22"/>
        </w:rPr>
        <w:t>3</w:t>
      </w:r>
      <w:r w:rsidRPr="000E70AF">
        <w:rPr>
          <w:rFonts w:ascii="Asul" w:hAnsi="Asul" w:cs="Tahoma"/>
          <w:color w:val="B07F11"/>
          <w:sz w:val="22"/>
          <w:szCs w:val="22"/>
        </w:rPr>
        <w:t xml:space="preserve"> </w:t>
      </w:r>
      <w:r w:rsidR="00E02A75">
        <w:rPr>
          <w:rFonts w:ascii="Asul" w:hAnsi="Asul" w:cs="Tahoma"/>
          <w:color w:val="B07F11"/>
          <w:sz w:val="22"/>
          <w:szCs w:val="22"/>
        </w:rPr>
        <w:t xml:space="preserve">– </w:t>
      </w:r>
      <w:r w:rsidRPr="000E70AF">
        <w:rPr>
          <w:rFonts w:ascii="Asul" w:hAnsi="Asul" w:cs="Tahoma"/>
          <w:color w:val="B07F11"/>
          <w:sz w:val="22"/>
          <w:szCs w:val="22"/>
        </w:rPr>
        <w:t>Requisiti per l’accesso</w:t>
      </w:r>
      <w:r w:rsidR="001667C5">
        <w:rPr>
          <w:rFonts w:ascii="Asul" w:hAnsi="Asul" w:cs="Tahoma"/>
          <w:color w:val="B07F11"/>
          <w:sz w:val="22"/>
          <w:szCs w:val="22"/>
        </w:rPr>
        <w:t xml:space="preserve"> </w:t>
      </w:r>
      <w:r w:rsidR="00E02A75" w:rsidRPr="00E02A75"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>(</w:t>
      </w:r>
      <w:r w:rsidR="006C6FFA"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>L e LMCU ad accesso libero</w:t>
      </w:r>
      <w:r w:rsidR="00E02A75" w:rsidRPr="00E02A75"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>)</w:t>
      </w:r>
    </w:p>
    <w:p w14:paraId="33BC6882" w14:textId="748469E1" w:rsidR="00C158E6" w:rsidRPr="007D25B4" w:rsidRDefault="00C158E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 Medium" w:hAnsi="Montserrat Medium" w:cs="Tahoma"/>
          <w:color w:val="18233D"/>
          <w:sz w:val="20"/>
          <w:szCs w:val="20"/>
        </w:rPr>
        <w:t>1.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Per essere ammessi al CdS è necessario essere in possesso di un diploma di scuola secondaria superiore o di altro titolo di studio conseguito all</w:t>
      </w:r>
      <w:r w:rsidR="000E70AF" w:rsidRPr="007D25B4">
        <w:rPr>
          <w:rFonts w:ascii="Montserrat" w:hAnsi="Montserrat" w:cs="Tahoma"/>
          <w:color w:val="18233D"/>
          <w:sz w:val="20"/>
          <w:szCs w:val="20"/>
        </w:rPr>
        <w:t>’</w:t>
      </w:r>
      <w:r w:rsidRPr="007D25B4">
        <w:rPr>
          <w:rFonts w:ascii="Montserrat" w:hAnsi="Montserrat" w:cs="Tahoma"/>
          <w:color w:val="18233D"/>
          <w:sz w:val="20"/>
          <w:szCs w:val="20"/>
        </w:rPr>
        <w:t>estero</w:t>
      </w:r>
      <w:r w:rsidR="000E70AF" w:rsidRPr="007D25B4">
        <w:rPr>
          <w:rFonts w:ascii="Montserrat" w:hAnsi="Montserrat" w:cs="Tahoma"/>
          <w:color w:val="18233D"/>
          <w:sz w:val="20"/>
          <w:szCs w:val="20"/>
        </w:rPr>
        <w:t>,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riconosciuto idoneo dalla normativa vigente.</w:t>
      </w:r>
    </w:p>
    <w:p w14:paraId="43FE0EE5" w14:textId="22FB7482" w:rsidR="00AD241C" w:rsidRPr="007D25B4" w:rsidRDefault="00C158E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 Medium" w:hAnsi="Montserrat Medium" w:cs="Tahoma"/>
          <w:color w:val="18233D"/>
          <w:sz w:val="20"/>
          <w:szCs w:val="20"/>
        </w:rPr>
        <w:t>2.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EE4E54" w:rsidRPr="007D25B4">
        <w:rPr>
          <w:rFonts w:ascii="Montserrat" w:hAnsi="Montserrat" w:cs="Tahoma"/>
          <w:color w:val="18233D"/>
          <w:sz w:val="20"/>
          <w:szCs w:val="20"/>
        </w:rPr>
        <w:t xml:space="preserve">La/o studente deve al contempo possedere </w:t>
      </w:r>
      <w:r w:rsidRPr="007D25B4">
        <w:rPr>
          <w:rFonts w:ascii="Montserrat" w:hAnsi="Montserrat" w:cs="Tahoma"/>
          <w:color w:val="18233D"/>
          <w:sz w:val="20"/>
          <w:szCs w:val="20"/>
        </w:rPr>
        <w:t>adeguat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>e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>conoscenze di cultura generale e logico-matematiche, nonché capacità di comprensione del testo.</w:t>
      </w:r>
    </w:p>
    <w:p w14:paraId="186D5D97" w14:textId="2E00587B" w:rsidR="00E21553" w:rsidRPr="007D25B4" w:rsidRDefault="00AD241C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 Medium" w:hAnsi="Montserrat Medium" w:cs="Tahoma"/>
          <w:color w:val="18233D"/>
          <w:sz w:val="20"/>
          <w:szCs w:val="20"/>
        </w:rPr>
        <w:t>3.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 xml:space="preserve">Sono 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>altresì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 xml:space="preserve"> richieste conoscenze e competenze linguistiche </w:t>
      </w:r>
      <w:r w:rsidR="00EE4E54" w:rsidRPr="007D25B4">
        <w:rPr>
          <w:rFonts w:ascii="Montserrat" w:hAnsi="Montserrat" w:cs="Tahoma"/>
          <w:color w:val="18233D"/>
          <w:sz w:val="20"/>
          <w:szCs w:val="20"/>
        </w:rPr>
        <w:t>coerenti con la lingua di erogazione del CdS e/o del singolo curriculum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>.</w:t>
      </w:r>
    </w:p>
    <w:p w14:paraId="469AC56E" w14:textId="5E4F2D57" w:rsidR="00AD241C" w:rsidRPr="007D25B4" w:rsidRDefault="00AD241C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 Medium" w:hAnsi="Montserrat Medium" w:cs="Tahoma"/>
          <w:color w:val="18233D"/>
          <w:sz w:val="20"/>
          <w:szCs w:val="20"/>
        </w:rPr>
        <w:t>4.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È esonerato dalla verifica delle conoscenze in ingresso di cui ai commi 2 e 3:</w:t>
      </w:r>
    </w:p>
    <w:p w14:paraId="7A976CAF" w14:textId="194CB85E" w:rsidR="00AD241C" w:rsidRPr="007D25B4" w:rsidRDefault="00AD241C" w:rsidP="00E02A75">
      <w:pPr>
        <w:pStyle w:val="Paragrafoelenco"/>
        <w:numPr>
          <w:ilvl w:val="0"/>
          <w:numId w:val="21"/>
        </w:numPr>
        <w:spacing w:after="60"/>
        <w:ind w:left="709" w:hanging="425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" w:hAnsi="Montserrat" w:cs="Tahoma"/>
          <w:color w:val="18233D"/>
          <w:sz w:val="20"/>
          <w:szCs w:val="20"/>
        </w:rPr>
        <w:t>la/o studente al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>la/al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quale, ai sensi della normativa vigente, vengano riconosciuti in ingresso un numero di CFU che consenta l’immatricolazione a un anno di corso diverso dal primo;</w:t>
      </w:r>
    </w:p>
    <w:p w14:paraId="1E317C13" w14:textId="2F499BDB" w:rsidR="00AD241C" w:rsidRPr="007D25B4" w:rsidRDefault="00AD241C" w:rsidP="00E02A75">
      <w:pPr>
        <w:pStyle w:val="Paragrafoelenco"/>
        <w:numPr>
          <w:ilvl w:val="0"/>
          <w:numId w:val="21"/>
        </w:numPr>
        <w:spacing w:after="60"/>
        <w:ind w:left="709" w:hanging="425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" w:hAnsi="Montserrat" w:cs="Tahoma"/>
          <w:color w:val="18233D"/>
          <w:sz w:val="20"/>
          <w:szCs w:val="20"/>
        </w:rPr>
        <w:t>la/o studente immatricolato al primo anno di corso al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>la/al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quale, ai sensi della normativa vigente, vengano riconosciuti in ingresso insegnamenti che attribuiscano CFU in SSD relativi all’ambito oggetto della verifica in ingresso. Qualora il CdS </w:t>
      </w:r>
      <w:r w:rsidRPr="007D25B4">
        <w:rPr>
          <w:rFonts w:ascii="Montserrat" w:hAnsi="Montserrat" w:cs="Tahoma"/>
          <w:color w:val="18233D"/>
          <w:sz w:val="20"/>
          <w:szCs w:val="20"/>
        </w:rPr>
        <w:lastRenderedPageBreak/>
        <w:t>prevedesse la verifica di più ambiti e il riconoscimento avesse a oggetto solo una parte degli ambiti, l’esenzione riguarderà solo le relative verifiche;</w:t>
      </w:r>
    </w:p>
    <w:p w14:paraId="6B719A2D" w14:textId="5202D50F" w:rsidR="00AD241C" w:rsidRPr="007D25B4" w:rsidRDefault="00AD241C" w:rsidP="00E02A75">
      <w:pPr>
        <w:pStyle w:val="Paragrafoelenco"/>
        <w:numPr>
          <w:ilvl w:val="0"/>
          <w:numId w:val="21"/>
        </w:numPr>
        <w:spacing w:after="60"/>
        <w:ind w:left="709" w:hanging="425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" w:hAnsi="Montserrat" w:cs="Tahoma"/>
          <w:color w:val="18233D"/>
          <w:sz w:val="20"/>
          <w:szCs w:val="20"/>
        </w:rPr>
        <w:t>la/o studente, già iscritto a un CdS dell’Ateneo, che abbia chiesto il passaggio ad altro CdS dell’Ateneo, che preveda l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>a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stess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>a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 xml:space="preserve">prova </w:t>
      </w:r>
      <w:r w:rsidRPr="007D25B4">
        <w:rPr>
          <w:rFonts w:ascii="Montserrat" w:hAnsi="Montserrat" w:cs="Tahoma"/>
          <w:color w:val="18233D"/>
          <w:sz w:val="20"/>
          <w:szCs w:val="20"/>
        </w:rPr>
        <w:t>di verifica del CdS di provenienza, a condizione di aver già sostenuto e superato la prova di verifica, ovvero adempiuto agli O</w:t>
      </w:r>
      <w:r w:rsidR="00CD1BFC">
        <w:rPr>
          <w:rFonts w:ascii="Montserrat" w:hAnsi="Montserrat" w:cs="Tahoma"/>
          <w:color w:val="18233D"/>
          <w:sz w:val="20"/>
          <w:szCs w:val="20"/>
        </w:rPr>
        <w:t xml:space="preserve">bblighi </w:t>
      </w:r>
      <w:r w:rsidRPr="007D25B4">
        <w:rPr>
          <w:rFonts w:ascii="Montserrat" w:hAnsi="Montserrat" w:cs="Tahoma"/>
          <w:color w:val="18233D"/>
          <w:sz w:val="20"/>
          <w:szCs w:val="20"/>
        </w:rPr>
        <w:t>F</w:t>
      </w:r>
      <w:r w:rsidR="00CD1BFC">
        <w:rPr>
          <w:rFonts w:ascii="Montserrat" w:hAnsi="Montserrat" w:cs="Tahoma"/>
          <w:color w:val="18233D"/>
          <w:sz w:val="20"/>
          <w:szCs w:val="20"/>
        </w:rPr>
        <w:t xml:space="preserve">ormativi </w:t>
      </w:r>
      <w:r w:rsidRPr="007D25B4">
        <w:rPr>
          <w:rFonts w:ascii="Montserrat" w:hAnsi="Montserrat" w:cs="Tahoma"/>
          <w:color w:val="18233D"/>
          <w:sz w:val="20"/>
          <w:szCs w:val="20"/>
        </w:rPr>
        <w:t>A</w:t>
      </w:r>
      <w:r w:rsidR="00CD1BFC">
        <w:rPr>
          <w:rFonts w:ascii="Montserrat" w:hAnsi="Montserrat" w:cs="Tahoma"/>
          <w:color w:val="18233D"/>
          <w:sz w:val="20"/>
          <w:szCs w:val="20"/>
        </w:rPr>
        <w:t>ggiuntivi [</w:t>
      </w:r>
      <w:r w:rsidR="00CD1BFC">
        <w:rPr>
          <w:rFonts w:ascii="Montserrat" w:hAnsi="Montserrat" w:cs="Tahoma"/>
          <w:i/>
          <w:iCs/>
          <w:color w:val="18233D"/>
          <w:sz w:val="20"/>
          <w:szCs w:val="20"/>
        </w:rPr>
        <w:t>di seguito:</w:t>
      </w:r>
      <w:r w:rsidR="00CD1BFC">
        <w:rPr>
          <w:rFonts w:ascii="Montserrat" w:hAnsi="Montserrat" w:cs="Tahoma"/>
          <w:color w:val="18233D"/>
          <w:sz w:val="20"/>
          <w:szCs w:val="20"/>
        </w:rPr>
        <w:t xml:space="preserve"> OFA]</w:t>
      </w:r>
      <w:r w:rsidRPr="007D25B4">
        <w:rPr>
          <w:rFonts w:ascii="Montserrat" w:hAnsi="Montserrat" w:cs="Tahoma"/>
          <w:color w:val="18233D"/>
          <w:sz w:val="20"/>
          <w:szCs w:val="20"/>
        </w:rPr>
        <w:t>, nel CdS di provenienza.</w:t>
      </w:r>
    </w:p>
    <w:p w14:paraId="169528F2" w14:textId="29539B9F" w:rsidR="00E21553" w:rsidRPr="007D25B4" w:rsidRDefault="00AD241C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 Medium" w:hAnsi="Montserrat Medium" w:cs="Tahoma"/>
          <w:color w:val="18233D"/>
          <w:sz w:val="20"/>
          <w:szCs w:val="20"/>
        </w:rPr>
        <w:t>5.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È esonerato 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 xml:space="preserve">dalla verifica delle conoscenze e competenze linguistiche 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di cui al precedente comma 3 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>l</w:t>
      </w:r>
      <w:r w:rsidRPr="007D25B4">
        <w:rPr>
          <w:rFonts w:ascii="Montserrat" w:hAnsi="Montserrat" w:cs="Tahoma"/>
          <w:color w:val="18233D"/>
          <w:sz w:val="20"/>
          <w:szCs w:val="20"/>
        </w:rPr>
        <w:t>a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>/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o 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>student</w:t>
      </w:r>
      <w:r w:rsidRPr="007D25B4">
        <w:rPr>
          <w:rFonts w:ascii="Montserrat" w:hAnsi="Montserrat" w:cs="Tahoma"/>
          <w:color w:val="18233D"/>
          <w:sz w:val="20"/>
          <w:szCs w:val="20"/>
        </w:rPr>
        <w:t>e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 xml:space="preserve"> madrelingua e chi è in possesso di idonea certificazione linguistica.</w:t>
      </w:r>
    </w:p>
    <w:p w14:paraId="2D3F5254" w14:textId="2DEFA94C" w:rsidR="00E21553" w:rsidRPr="007D25B4" w:rsidRDefault="00AD241C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 Medium" w:hAnsi="Montserrat Medium" w:cs="Tahoma"/>
          <w:color w:val="18233D"/>
          <w:sz w:val="20"/>
          <w:szCs w:val="20"/>
        </w:rPr>
        <w:t>6</w:t>
      </w:r>
      <w:r w:rsidR="00E21553" w:rsidRPr="007D25B4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 xml:space="preserve"> La verifica del possesso delle conoscenze richieste per l’accesso avviene tramite apposit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>a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 xml:space="preserve">prova 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>di verifica</w:t>
      </w:r>
      <w:r w:rsidRPr="007D25B4">
        <w:rPr>
          <w:rFonts w:ascii="Montserrat" w:hAnsi="Montserrat" w:cs="Tahoma"/>
          <w:color w:val="18233D"/>
          <w:sz w:val="20"/>
          <w:szCs w:val="20"/>
        </w:rPr>
        <w:t>, predispost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>a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da un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>a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Commissione nominata con Decreto Rettorale. Il test di verifica è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 xml:space="preserve"> strutturat</w:t>
      </w:r>
      <w:r w:rsidRPr="007D25B4">
        <w:rPr>
          <w:rFonts w:ascii="Montserrat" w:hAnsi="Montserrat" w:cs="Tahoma"/>
          <w:color w:val="18233D"/>
          <w:sz w:val="20"/>
          <w:szCs w:val="20"/>
        </w:rPr>
        <w:t>o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 xml:space="preserve"> in due sezioni, volte rispettivamente ad accertare:</w:t>
      </w:r>
    </w:p>
    <w:p w14:paraId="5F46C241" w14:textId="77777777" w:rsidR="007D25B4" w:rsidRPr="007D25B4" w:rsidRDefault="00195812" w:rsidP="007D25B4">
      <w:pPr>
        <w:pStyle w:val="Paragrafoelenco"/>
        <w:numPr>
          <w:ilvl w:val="0"/>
          <w:numId w:val="4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" w:hAnsi="Montserrat" w:cs="Tahoma"/>
          <w:color w:val="18233D"/>
          <w:sz w:val="20"/>
          <w:szCs w:val="20"/>
        </w:rPr>
        <w:t>i</w:t>
      </w:r>
      <w:r w:rsidR="00E21553" w:rsidRPr="007D25B4">
        <w:rPr>
          <w:rFonts w:ascii="Montserrat" w:hAnsi="Montserrat" w:cs="Tahoma"/>
          <w:color w:val="18233D"/>
          <w:sz w:val="20"/>
          <w:szCs w:val="20"/>
        </w:rPr>
        <w:t xml:space="preserve">l possesso delle conoscenze di </w:t>
      </w:r>
      <w:r w:rsidR="00AD241C" w:rsidRPr="007D25B4">
        <w:rPr>
          <w:rFonts w:ascii="Montserrat" w:hAnsi="Montserrat" w:cs="Tahoma"/>
          <w:color w:val="18233D"/>
          <w:sz w:val="20"/>
          <w:szCs w:val="20"/>
        </w:rPr>
        <w:t>cultura generale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>,</w:t>
      </w:r>
      <w:r w:rsidR="00AD241C" w:rsidRPr="007D25B4">
        <w:rPr>
          <w:rFonts w:ascii="Montserrat" w:hAnsi="Montserrat" w:cs="Tahoma"/>
          <w:color w:val="18233D"/>
          <w:sz w:val="20"/>
          <w:szCs w:val="20"/>
        </w:rPr>
        <w:t xml:space="preserve"> storia 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 xml:space="preserve">e attualità </w:t>
      </w:r>
      <w:r w:rsidR="00AD241C" w:rsidRPr="007D25B4">
        <w:rPr>
          <w:rFonts w:ascii="Montserrat" w:hAnsi="Montserrat" w:cs="Tahoma"/>
          <w:color w:val="18233D"/>
          <w:sz w:val="20"/>
          <w:szCs w:val="20"/>
        </w:rPr>
        <w:t>(10 domande) e di logica-matematica (5 domande), nonché dell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>a</w:t>
      </w:r>
      <w:r w:rsidR="00AD241C" w:rsidRPr="007D25B4">
        <w:rPr>
          <w:rFonts w:ascii="Montserrat" w:hAnsi="Montserrat" w:cs="Tahoma"/>
          <w:color w:val="18233D"/>
          <w:sz w:val="20"/>
          <w:szCs w:val="20"/>
        </w:rPr>
        <w:t xml:space="preserve"> capacità di comprensione del testo (10 domande);</w:t>
      </w:r>
    </w:p>
    <w:p w14:paraId="1CC04858" w14:textId="4BC4FDBB" w:rsidR="00AD241C" w:rsidRPr="007D25B4" w:rsidRDefault="00195812" w:rsidP="007D25B4">
      <w:pPr>
        <w:pStyle w:val="Paragrafoelenco"/>
        <w:numPr>
          <w:ilvl w:val="0"/>
          <w:numId w:val="4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" w:hAnsi="Montserrat" w:cs="Tahoma"/>
          <w:color w:val="18233D"/>
          <w:sz w:val="20"/>
          <w:szCs w:val="20"/>
        </w:rPr>
        <w:t>i</w:t>
      </w:r>
      <w:r w:rsidR="00AD241C" w:rsidRPr="007D25B4">
        <w:rPr>
          <w:rFonts w:ascii="Montserrat" w:hAnsi="Montserrat" w:cs="Tahoma"/>
          <w:color w:val="18233D"/>
          <w:sz w:val="20"/>
          <w:szCs w:val="20"/>
        </w:rPr>
        <w:t>l possesso delle conoscenze e competenze linguistiche (25 domande).</w:t>
      </w:r>
    </w:p>
    <w:p w14:paraId="1A646000" w14:textId="389710DB" w:rsidR="00AD241C" w:rsidRPr="007D25B4" w:rsidRDefault="00AD241C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" w:hAnsi="Montserrat" w:cs="Tahoma"/>
          <w:color w:val="18233D"/>
          <w:sz w:val="20"/>
          <w:szCs w:val="20"/>
        </w:rPr>
        <w:t>La verifica del possesso delle conoscenze richieste per l’accesso dà esito positivo se la/o studente risponde correttamente ad almeno 17 domande su 25 per ciascuna sezione in cui si articola la prova di verifica.</w:t>
      </w:r>
    </w:p>
    <w:p w14:paraId="66100E2A" w14:textId="166E61DA" w:rsidR="00AD241C" w:rsidRPr="007D25B4" w:rsidRDefault="00AD241C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 Medium" w:hAnsi="Montserrat Medium" w:cs="Tahoma"/>
          <w:color w:val="18233D"/>
          <w:sz w:val="20"/>
          <w:szCs w:val="20"/>
        </w:rPr>
        <w:t>7.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 xml:space="preserve">La prova </w:t>
      </w:r>
      <w:r w:rsidRPr="007D25B4">
        <w:rPr>
          <w:rFonts w:ascii="Montserrat" w:hAnsi="Montserrat" w:cs="Tahoma"/>
          <w:color w:val="18233D"/>
          <w:sz w:val="20"/>
          <w:szCs w:val="20"/>
        </w:rPr>
        <w:t>di verifica può essere sostenut</w:t>
      </w:r>
      <w:r w:rsidR="00651C17" w:rsidRPr="007D25B4">
        <w:rPr>
          <w:rFonts w:ascii="Montserrat" w:hAnsi="Montserrat" w:cs="Tahoma"/>
          <w:color w:val="18233D"/>
          <w:sz w:val="20"/>
          <w:szCs w:val="20"/>
        </w:rPr>
        <w:t>a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una volta sola e il suo esito deve essere comunicato alla/o studente a conclusione della prova.</w:t>
      </w:r>
    </w:p>
    <w:p w14:paraId="6534C077" w14:textId="157EE6A4" w:rsidR="001667C5" w:rsidRPr="007D25B4" w:rsidRDefault="00AD241C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 Medium" w:hAnsi="Montserrat Medium" w:cs="Tahoma"/>
          <w:color w:val="18233D"/>
          <w:sz w:val="20"/>
          <w:szCs w:val="20"/>
        </w:rPr>
        <w:t>8.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Se l’esito della verifica delle conoscenze in ingresso di cui al precedente comma 6 dà esito negativo (ossia quando viene conseguito un punteggio inferiore a quello per il quale/al di sopra del quale è riconosciuto il possesso delle conoscenze richieste), </w:t>
      </w:r>
      <w:r w:rsidR="001667C5" w:rsidRPr="007D25B4">
        <w:rPr>
          <w:rFonts w:ascii="Montserrat" w:hAnsi="Montserrat" w:cs="Tahoma"/>
          <w:color w:val="18233D"/>
          <w:sz w:val="20"/>
          <w:szCs w:val="20"/>
        </w:rPr>
        <w:t xml:space="preserve">alla/o studente </w:t>
      </w:r>
      <w:r w:rsidRPr="007D25B4">
        <w:rPr>
          <w:rFonts w:ascii="Montserrat" w:hAnsi="Montserrat" w:cs="Tahoma"/>
          <w:color w:val="18233D"/>
          <w:sz w:val="20"/>
          <w:szCs w:val="20"/>
        </w:rPr>
        <w:t>vengono attribuiti degli OFA</w:t>
      </w:r>
      <w:r w:rsidR="001667C5" w:rsidRPr="007D25B4">
        <w:rPr>
          <w:rFonts w:ascii="Montserrat" w:hAnsi="Montserrat" w:cs="Tahoma"/>
          <w:color w:val="18233D"/>
          <w:sz w:val="20"/>
          <w:szCs w:val="20"/>
        </w:rPr>
        <w:t>.</w:t>
      </w:r>
    </w:p>
    <w:p w14:paraId="0FB15283" w14:textId="492A20E6" w:rsidR="001667C5" w:rsidRPr="006141E6" w:rsidRDefault="001667C5" w:rsidP="00E02A75">
      <w:pPr>
        <w:spacing w:after="60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  <w:bookmarkStart w:id="0" w:name="_Hlk159408938"/>
      <w:r w:rsidRPr="007D25B4">
        <w:rPr>
          <w:rFonts w:ascii="Montserrat Medium" w:hAnsi="Montserrat Medium" w:cs="Tahoma"/>
          <w:color w:val="18233D"/>
          <w:sz w:val="20"/>
          <w:szCs w:val="20"/>
        </w:rPr>
        <w:t>9.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La/o studente assolve gli eventuali OFA relativi alle conoscenze di cui al precedente comma 2 attraverso</w:t>
      </w:r>
      <w:r w:rsidR="0070053C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70053C" w:rsidRPr="006141E6">
        <w:rPr>
          <w:rFonts w:ascii="Montserrat" w:hAnsi="Montserrat" w:cs="Tahoma"/>
          <w:color w:val="000000" w:themeColor="text1"/>
          <w:sz w:val="20"/>
          <w:szCs w:val="20"/>
        </w:rPr>
        <w:t xml:space="preserve">la frequenza obbligatoria di apposito/i </w:t>
      </w:r>
      <w:r w:rsidR="00A119D1" w:rsidRPr="006141E6">
        <w:rPr>
          <w:rFonts w:ascii="Montserrat" w:hAnsi="Montserrat" w:cs="Tahoma"/>
          <w:color w:val="000000" w:themeColor="text1"/>
          <w:sz w:val="20"/>
          <w:szCs w:val="20"/>
        </w:rPr>
        <w:t xml:space="preserve">corso/i di recupero e verificati mediante </w:t>
      </w:r>
      <w:r w:rsidRPr="006141E6">
        <w:rPr>
          <w:rFonts w:ascii="Montserrat" w:hAnsi="Montserrat" w:cs="Tahoma"/>
          <w:color w:val="000000" w:themeColor="text1"/>
          <w:sz w:val="20"/>
          <w:szCs w:val="20"/>
        </w:rPr>
        <w:t xml:space="preserve">il sostenimento </w:t>
      </w:r>
      <w:r w:rsidR="007D25B4" w:rsidRPr="006141E6">
        <w:rPr>
          <w:rFonts w:ascii="Montserrat" w:hAnsi="Montserrat" w:cs="Tahoma"/>
          <w:color w:val="000000" w:themeColor="text1"/>
          <w:sz w:val="20"/>
          <w:szCs w:val="20"/>
        </w:rPr>
        <w:t>di un esame curriculare come indicato nell’apposito Decreto Rettorale</w:t>
      </w:r>
      <w:r w:rsidR="00A119D1" w:rsidRPr="006141E6">
        <w:rPr>
          <w:rFonts w:ascii="Montserrat" w:hAnsi="Montserrat" w:cs="Tahoma"/>
          <w:color w:val="000000" w:themeColor="text1"/>
          <w:sz w:val="20"/>
          <w:szCs w:val="20"/>
        </w:rPr>
        <w:t xml:space="preserve"> di approvazione delle Linee Guida</w:t>
      </w:r>
      <w:r w:rsidR="007D25B4" w:rsidRPr="006141E6">
        <w:rPr>
          <w:rFonts w:ascii="Montserrat" w:hAnsi="Montserrat" w:cs="Tahoma"/>
          <w:color w:val="000000" w:themeColor="text1"/>
          <w:sz w:val="20"/>
          <w:szCs w:val="20"/>
        </w:rPr>
        <w:t>.</w:t>
      </w:r>
    </w:p>
    <w:p w14:paraId="675C4BA4" w14:textId="7716F188" w:rsidR="001667C5" w:rsidRPr="006141E6" w:rsidRDefault="001667C5" w:rsidP="00E02A75">
      <w:pPr>
        <w:spacing w:after="60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  <w:r w:rsidRPr="006141E6">
        <w:rPr>
          <w:rFonts w:ascii="Montserrat Medium" w:hAnsi="Montserrat Medium" w:cs="Tahoma"/>
          <w:color w:val="000000" w:themeColor="text1"/>
          <w:sz w:val="20"/>
          <w:szCs w:val="20"/>
        </w:rPr>
        <w:t>10.</w:t>
      </w:r>
      <w:r w:rsidRPr="006141E6">
        <w:rPr>
          <w:rFonts w:ascii="Montserrat" w:hAnsi="Montserrat" w:cs="Tahoma"/>
          <w:color w:val="000000" w:themeColor="text1"/>
          <w:sz w:val="20"/>
          <w:szCs w:val="20"/>
        </w:rPr>
        <w:t xml:space="preserve"> La/o studente assolve gli eventuali OFA relativi alle conoscenze di cui al comma 3 attraverso la frequenza </w:t>
      </w:r>
      <w:r w:rsidR="00A119D1" w:rsidRPr="006141E6">
        <w:rPr>
          <w:rFonts w:ascii="Montserrat" w:hAnsi="Montserrat" w:cs="Tahoma"/>
          <w:color w:val="000000" w:themeColor="text1"/>
          <w:sz w:val="20"/>
          <w:szCs w:val="20"/>
        </w:rPr>
        <w:t xml:space="preserve">obbligatoria </w:t>
      </w:r>
      <w:r w:rsidRPr="006141E6">
        <w:rPr>
          <w:rFonts w:ascii="Montserrat" w:hAnsi="Montserrat" w:cs="Tahoma"/>
          <w:color w:val="000000" w:themeColor="text1"/>
          <w:sz w:val="20"/>
          <w:szCs w:val="20"/>
        </w:rPr>
        <w:t>di un corso di recupero erogato in modalità online</w:t>
      </w:r>
      <w:r w:rsidR="00A119D1" w:rsidRPr="006141E6">
        <w:rPr>
          <w:rFonts w:ascii="Montserrat" w:hAnsi="Montserrat" w:cs="Tahoma"/>
          <w:color w:val="000000" w:themeColor="text1"/>
          <w:sz w:val="20"/>
          <w:szCs w:val="20"/>
        </w:rPr>
        <w:t xml:space="preserve"> con relativo esame finale</w:t>
      </w:r>
      <w:r w:rsidRPr="006141E6">
        <w:rPr>
          <w:rFonts w:ascii="Montserrat" w:hAnsi="Montserrat" w:cs="Tahoma"/>
          <w:color w:val="000000" w:themeColor="text1"/>
          <w:sz w:val="20"/>
          <w:szCs w:val="20"/>
        </w:rPr>
        <w:t>.</w:t>
      </w:r>
    </w:p>
    <w:bookmarkEnd w:id="0"/>
    <w:p w14:paraId="1B41B2D1" w14:textId="1907B58D" w:rsidR="001667C5" w:rsidRPr="007D25B4" w:rsidRDefault="001667C5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 Medium" w:hAnsi="Montserrat Medium" w:cs="Tahoma"/>
          <w:color w:val="18233D"/>
          <w:sz w:val="20"/>
          <w:szCs w:val="20"/>
        </w:rPr>
        <w:t>11.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Gli eventuali OFA devono essere assolti entro il primo anno di corso.</w:t>
      </w:r>
    </w:p>
    <w:p w14:paraId="65412DBB" w14:textId="77777777" w:rsidR="00AD241C" w:rsidRDefault="00AD241C" w:rsidP="00E02A75">
      <w:pPr>
        <w:spacing w:after="60"/>
        <w:jc w:val="both"/>
        <w:rPr>
          <w:rFonts w:cs="Tahoma"/>
          <w:color w:val="18233D"/>
          <w:sz w:val="20"/>
          <w:szCs w:val="20"/>
        </w:rPr>
      </w:pPr>
    </w:p>
    <w:p w14:paraId="00DE7B0A" w14:textId="0A53B64A" w:rsidR="007D25B4" w:rsidRPr="000E70AF" w:rsidRDefault="007D25B4" w:rsidP="007D25B4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0E70AF">
        <w:rPr>
          <w:rFonts w:ascii="Asul" w:hAnsi="Asul" w:cs="Tahoma"/>
          <w:color w:val="B07F11"/>
          <w:sz w:val="22"/>
          <w:szCs w:val="22"/>
        </w:rPr>
        <w:t xml:space="preserve">Art. </w:t>
      </w:r>
      <w:r>
        <w:rPr>
          <w:rFonts w:ascii="Asul" w:hAnsi="Asul" w:cs="Tahoma"/>
          <w:color w:val="B07F11"/>
          <w:sz w:val="22"/>
          <w:szCs w:val="22"/>
        </w:rPr>
        <w:t>1</w:t>
      </w:r>
      <w:r w:rsidR="00487E5E">
        <w:rPr>
          <w:rFonts w:ascii="Asul" w:hAnsi="Asul" w:cs="Tahoma"/>
          <w:color w:val="B07F11"/>
          <w:sz w:val="22"/>
          <w:szCs w:val="22"/>
        </w:rPr>
        <w:t>3</w:t>
      </w:r>
      <w:r w:rsidRPr="007D25B4">
        <w:rPr>
          <w:rFonts w:ascii="Asul" w:hAnsi="Asul" w:cs="Tahoma"/>
          <w:i/>
          <w:iCs/>
          <w:color w:val="B07F11"/>
          <w:sz w:val="22"/>
          <w:szCs w:val="22"/>
        </w:rPr>
        <w:t>bis</w:t>
      </w:r>
      <w:r w:rsidRPr="000E70AF">
        <w:rPr>
          <w:rFonts w:ascii="Asul" w:hAnsi="Asul" w:cs="Tahoma"/>
          <w:color w:val="B07F11"/>
          <w:sz w:val="22"/>
          <w:szCs w:val="22"/>
        </w:rPr>
        <w:t xml:space="preserve"> </w:t>
      </w:r>
      <w:r>
        <w:rPr>
          <w:rFonts w:ascii="Asul" w:hAnsi="Asul" w:cs="Tahoma"/>
          <w:color w:val="B07F11"/>
          <w:sz w:val="22"/>
          <w:szCs w:val="22"/>
        </w:rPr>
        <w:t xml:space="preserve">– </w:t>
      </w:r>
      <w:r w:rsidRPr="000E70AF">
        <w:rPr>
          <w:rFonts w:ascii="Asul" w:hAnsi="Asul" w:cs="Tahoma"/>
          <w:color w:val="B07F11"/>
          <w:sz w:val="22"/>
          <w:szCs w:val="22"/>
        </w:rPr>
        <w:t>Requisiti per l’accesso</w:t>
      </w:r>
      <w:r>
        <w:rPr>
          <w:rFonts w:ascii="Asul" w:hAnsi="Asul" w:cs="Tahoma"/>
          <w:color w:val="B07F11"/>
          <w:sz w:val="22"/>
          <w:szCs w:val="22"/>
        </w:rPr>
        <w:t xml:space="preserve"> </w:t>
      </w:r>
      <w:r w:rsidRPr="00E02A75"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>(</w:t>
      </w:r>
      <w:r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>LM</w:t>
      </w:r>
      <w:r w:rsidRPr="00E02A75"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>)</w:t>
      </w:r>
    </w:p>
    <w:p w14:paraId="7222D059" w14:textId="23E7C588" w:rsidR="007D25B4" w:rsidRDefault="007D25B4" w:rsidP="007D25B4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 Medium" w:hAnsi="Montserrat Medium" w:cs="Tahoma"/>
          <w:color w:val="18233D"/>
          <w:sz w:val="20"/>
          <w:szCs w:val="20"/>
        </w:rPr>
        <w:t>1.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Per essere ammessi al CdS è necessario essere in possesso di un diploma di </w:t>
      </w:r>
      <w:r>
        <w:rPr>
          <w:rFonts w:ascii="Montserrat" w:hAnsi="Montserrat" w:cs="Tahoma"/>
          <w:color w:val="18233D"/>
          <w:sz w:val="20"/>
          <w:szCs w:val="20"/>
        </w:rPr>
        <w:t xml:space="preserve">laurea triennale </w:t>
      </w:r>
      <w:r w:rsidRPr="007D25B4">
        <w:rPr>
          <w:rFonts w:ascii="Montserrat" w:hAnsi="Montserrat" w:cs="Tahoma"/>
          <w:color w:val="18233D"/>
          <w:sz w:val="20"/>
          <w:szCs w:val="20"/>
        </w:rPr>
        <w:t>o di altro titolo di studio conseguito all’estero, riconosciuto idoneo dalla normativa vigente.</w:t>
      </w:r>
    </w:p>
    <w:p w14:paraId="5217BDB5" w14:textId="187CB63E" w:rsidR="007D25B4" w:rsidRDefault="007D25B4" w:rsidP="007D25B4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7D25B4">
        <w:rPr>
          <w:rFonts w:ascii="Montserrat Medium" w:hAnsi="Montserrat Medium" w:cs="Tahoma"/>
          <w:color w:val="18233D"/>
          <w:sz w:val="20"/>
          <w:szCs w:val="20"/>
        </w:rPr>
        <w:t>2.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La/o studente deve al contempo possedere </w:t>
      </w:r>
      <w:r>
        <w:rPr>
          <w:rFonts w:ascii="Montserrat" w:hAnsi="Montserrat" w:cs="Tahoma"/>
          <w:color w:val="18233D"/>
          <w:sz w:val="20"/>
          <w:szCs w:val="20"/>
        </w:rPr>
        <w:t xml:space="preserve">i seguenti </w:t>
      </w:r>
      <w:r w:rsidRPr="007D25B4">
        <w:rPr>
          <w:rFonts w:ascii="Montserrat" w:hAnsi="Montserrat" w:cs="Tahoma"/>
          <w:color w:val="18233D"/>
          <w:sz w:val="20"/>
          <w:szCs w:val="20"/>
        </w:rPr>
        <w:t>requisiti curriculari</w:t>
      </w:r>
      <w:r>
        <w:rPr>
          <w:rFonts w:ascii="Montserrat" w:hAnsi="Montserrat" w:cs="Tahoma"/>
          <w:color w:val="18233D"/>
          <w:sz w:val="20"/>
          <w:szCs w:val="20"/>
        </w:rPr>
        <w:t xml:space="preserve">: </w:t>
      </w:r>
      <w:r w:rsidRPr="006C6FFA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[indicare </w:t>
      </w:r>
      <w:r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i requisiti per l’accesso come dettagliati nei Quadri A3.a/A</w:t>
      </w:r>
      <w:proofErr w:type="gramStart"/>
      <w:r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3.b</w:t>
      </w:r>
      <w:proofErr w:type="gramEnd"/>
      <w:r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 della Scheda SUA-CdS</w:t>
      </w:r>
      <w:r w:rsidR="00CD1BFC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 esclusivamente in termini di SSD e CFU, senza menzionare le classi di laurea</w:t>
      </w:r>
      <w:r w:rsidRPr="006C6FFA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]</w:t>
      </w:r>
      <w:r>
        <w:rPr>
          <w:rFonts w:ascii="Montserrat" w:hAnsi="Montserrat" w:cs="Tahoma"/>
          <w:color w:val="18233D"/>
          <w:sz w:val="20"/>
          <w:szCs w:val="20"/>
        </w:rPr>
        <w:t>.</w:t>
      </w:r>
    </w:p>
    <w:p w14:paraId="600E572F" w14:textId="54C51F28" w:rsidR="008F2193" w:rsidRPr="007D25B4" w:rsidRDefault="007D25B4" w:rsidP="008F2193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Pr="007D25B4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Sono altresì richieste conoscenze e competenze linguistiche coerenti con la lingua di erogazione del CdS e/o del singolo curriculum</w:t>
      </w:r>
      <w:r>
        <w:rPr>
          <w:rFonts w:ascii="Montserrat" w:hAnsi="Montserrat" w:cs="Tahoma"/>
          <w:color w:val="18233D"/>
          <w:sz w:val="20"/>
          <w:szCs w:val="20"/>
        </w:rPr>
        <w:t>.</w:t>
      </w:r>
      <w:r w:rsidR="008F2193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8F2193" w:rsidRPr="007D25B4">
        <w:rPr>
          <w:rFonts w:ascii="Montserrat" w:hAnsi="Montserrat" w:cs="Tahoma"/>
          <w:color w:val="18233D"/>
          <w:sz w:val="20"/>
          <w:szCs w:val="20"/>
        </w:rPr>
        <w:t xml:space="preserve">È esonerato dalla verifica </w:t>
      </w:r>
      <w:r w:rsidR="008F2193">
        <w:rPr>
          <w:rFonts w:ascii="Montserrat" w:hAnsi="Montserrat" w:cs="Tahoma"/>
          <w:color w:val="18233D"/>
          <w:sz w:val="20"/>
          <w:szCs w:val="20"/>
        </w:rPr>
        <w:t xml:space="preserve">di tali </w:t>
      </w:r>
      <w:r w:rsidR="008F2193" w:rsidRPr="007D25B4">
        <w:rPr>
          <w:rFonts w:ascii="Montserrat" w:hAnsi="Montserrat" w:cs="Tahoma"/>
          <w:color w:val="18233D"/>
          <w:sz w:val="20"/>
          <w:szCs w:val="20"/>
        </w:rPr>
        <w:t>conoscenze e competenze la/o studente madrelingua e chi è in possesso di idonea certificazione linguistica.</w:t>
      </w:r>
    </w:p>
    <w:p w14:paraId="669437D0" w14:textId="23BE6A47" w:rsidR="008F2193" w:rsidRPr="007D25B4" w:rsidRDefault="008F2193" w:rsidP="008F2193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4</w:t>
      </w:r>
      <w:r w:rsidRPr="007D25B4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La verifica del possesso delle conoscenze </w:t>
      </w:r>
      <w:r>
        <w:rPr>
          <w:rFonts w:ascii="Montserrat" w:hAnsi="Montserrat" w:cs="Tahoma"/>
          <w:color w:val="18233D"/>
          <w:sz w:val="20"/>
          <w:szCs w:val="20"/>
        </w:rPr>
        <w:t xml:space="preserve">e competenze linguistiche </w:t>
      </w:r>
      <w:r w:rsidRPr="007D25B4">
        <w:rPr>
          <w:rFonts w:ascii="Montserrat" w:hAnsi="Montserrat" w:cs="Tahoma"/>
          <w:color w:val="18233D"/>
          <w:sz w:val="20"/>
          <w:szCs w:val="20"/>
        </w:rPr>
        <w:t>avviene tramite apposita prova di verifica, predisposta da una Commissione nominata con Decreto Rettorale</w:t>
      </w:r>
      <w:r>
        <w:rPr>
          <w:rFonts w:ascii="Montserrat" w:hAnsi="Montserrat" w:cs="Tahoma"/>
          <w:color w:val="18233D"/>
          <w:sz w:val="20"/>
          <w:szCs w:val="20"/>
        </w:rPr>
        <w:t xml:space="preserve">. La prova consta in un test a risposta multipla, che si considera superato se 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la/o studente risponde correttamente ad almeno 17 </w:t>
      </w:r>
      <w:r>
        <w:rPr>
          <w:rFonts w:ascii="Montserrat" w:hAnsi="Montserrat" w:cs="Tahoma"/>
          <w:color w:val="18233D"/>
          <w:sz w:val="20"/>
          <w:szCs w:val="20"/>
        </w:rPr>
        <w:t xml:space="preserve">delle </w:t>
      </w:r>
      <w:r w:rsidRPr="007D25B4">
        <w:rPr>
          <w:rFonts w:ascii="Montserrat" w:hAnsi="Montserrat" w:cs="Tahoma"/>
          <w:color w:val="18233D"/>
          <w:sz w:val="20"/>
          <w:szCs w:val="20"/>
        </w:rPr>
        <w:t>25</w:t>
      </w:r>
      <w:r>
        <w:rPr>
          <w:rFonts w:ascii="Montserrat" w:hAnsi="Montserrat" w:cs="Tahoma"/>
          <w:color w:val="18233D"/>
          <w:sz w:val="20"/>
          <w:szCs w:val="20"/>
        </w:rPr>
        <w:t xml:space="preserve"> domande previste</w:t>
      </w:r>
      <w:r w:rsidRPr="007D25B4">
        <w:rPr>
          <w:rFonts w:ascii="Montserrat" w:hAnsi="Montserrat" w:cs="Tahoma"/>
          <w:color w:val="18233D"/>
          <w:sz w:val="20"/>
          <w:szCs w:val="20"/>
        </w:rPr>
        <w:t>.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La prova di verifica può essere sostenuta una volta sola e il suo esito deve essere comunicato alla/o </w:t>
      </w:r>
      <w:r w:rsidRPr="007D25B4">
        <w:rPr>
          <w:rFonts w:ascii="Montserrat" w:hAnsi="Montserrat" w:cs="Tahoma"/>
          <w:color w:val="18233D"/>
          <w:sz w:val="20"/>
          <w:szCs w:val="20"/>
        </w:rPr>
        <w:lastRenderedPageBreak/>
        <w:t>studente a conclusione della prova.</w:t>
      </w:r>
      <w:r>
        <w:rPr>
          <w:rFonts w:ascii="Montserrat" w:hAnsi="Montserrat" w:cs="Tahoma"/>
          <w:color w:val="18233D"/>
          <w:sz w:val="20"/>
          <w:szCs w:val="20"/>
        </w:rPr>
        <w:t xml:space="preserve"> In caso di esito negativo della prova di verifica, la/o studente è tenuto a </w:t>
      </w:r>
      <w:r w:rsidRPr="007D25B4">
        <w:rPr>
          <w:rFonts w:ascii="Montserrat" w:hAnsi="Montserrat" w:cs="Tahoma"/>
          <w:color w:val="18233D"/>
          <w:sz w:val="20"/>
          <w:szCs w:val="20"/>
        </w:rPr>
        <w:t>frequen</w:t>
      </w:r>
      <w:r>
        <w:rPr>
          <w:rFonts w:ascii="Montserrat" w:hAnsi="Montserrat" w:cs="Tahoma"/>
          <w:color w:val="18233D"/>
          <w:sz w:val="20"/>
          <w:szCs w:val="20"/>
        </w:rPr>
        <w:t>tare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un corso di recupero erogato in modalità online.</w:t>
      </w:r>
    </w:p>
    <w:p w14:paraId="46643742" w14:textId="0BAD5827" w:rsidR="007D25B4" w:rsidRPr="008F2193" w:rsidRDefault="008F2193" w:rsidP="008F2193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5</w:t>
      </w:r>
      <w:r w:rsidRPr="007D25B4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8F2193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(comma facoltativo)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7D25B4" w:rsidRPr="008F2193">
        <w:rPr>
          <w:rFonts w:ascii="Montserrat" w:hAnsi="Montserrat" w:cs="Tahoma"/>
          <w:color w:val="18233D"/>
          <w:sz w:val="20"/>
          <w:szCs w:val="20"/>
        </w:rPr>
        <w:t>Ferm</w:t>
      </w:r>
      <w:r w:rsidRPr="008F2193">
        <w:rPr>
          <w:rFonts w:ascii="Montserrat" w:hAnsi="Montserrat" w:cs="Tahoma"/>
          <w:color w:val="18233D"/>
          <w:sz w:val="20"/>
          <w:szCs w:val="20"/>
        </w:rPr>
        <w:t>i</w:t>
      </w:r>
      <w:r w:rsidR="007D25B4" w:rsidRPr="008F2193">
        <w:rPr>
          <w:rFonts w:ascii="Montserrat" w:hAnsi="Montserrat" w:cs="Tahoma"/>
          <w:color w:val="18233D"/>
          <w:sz w:val="20"/>
          <w:szCs w:val="20"/>
        </w:rPr>
        <w:t xml:space="preserve"> restando i requisit</w:t>
      </w:r>
      <w:r w:rsidRPr="008F2193">
        <w:rPr>
          <w:rFonts w:ascii="Montserrat" w:hAnsi="Montserrat" w:cs="Tahoma"/>
          <w:color w:val="18233D"/>
          <w:sz w:val="20"/>
          <w:szCs w:val="20"/>
        </w:rPr>
        <w:t>i</w:t>
      </w:r>
      <w:r w:rsidR="007D25B4" w:rsidRPr="008F2193">
        <w:rPr>
          <w:rFonts w:ascii="Montserrat" w:hAnsi="Montserrat" w:cs="Tahoma"/>
          <w:color w:val="18233D"/>
          <w:sz w:val="20"/>
          <w:szCs w:val="20"/>
        </w:rPr>
        <w:t xml:space="preserve"> di ammissione</w:t>
      </w:r>
      <w:r>
        <w:rPr>
          <w:rFonts w:ascii="Montserrat" w:hAnsi="Montserrat" w:cs="Tahoma"/>
          <w:color w:val="18233D"/>
          <w:sz w:val="20"/>
          <w:szCs w:val="20"/>
        </w:rPr>
        <w:t xml:space="preserve"> di cui ai precedenti commi 1, 2 e 3</w:t>
      </w:r>
      <w:r w:rsidR="007D25B4" w:rsidRPr="008F2193">
        <w:rPr>
          <w:rFonts w:ascii="Montserrat" w:hAnsi="Montserrat" w:cs="Tahoma"/>
          <w:color w:val="18233D"/>
          <w:sz w:val="20"/>
          <w:szCs w:val="20"/>
        </w:rPr>
        <w:t>, viene valutato in ingresso il possesso di adeguata preparazione personale</w:t>
      </w:r>
      <w:r>
        <w:rPr>
          <w:rFonts w:ascii="Montserrat" w:hAnsi="Montserrat" w:cs="Tahoma"/>
          <w:color w:val="18233D"/>
          <w:sz w:val="20"/>
          <w:szCs w:val="20"/>
        </w:rPr>
        <w:t xml:space="preserve"> da parte della/o studente</w:t>
      </w:r>
      <w:r w:rsidR="007D25B4" w:rsidRPr="008F2193">
        <w:rPr>
          <w:rFonts w:ascii="Montserrat" w:hAnsi="Montserrat" w:cs="Tahoma"/>
          <w:color w:val="18233D"/>
          <w:sz w:val="20"/>
          <w:szCs w:val="20"/>
        </w:rPr>
        <w:t xml:space="preserve">. La prova di verifica della preparazione personale è costituita da un colloquio svolto da una Commissione nominata dal </w:t>
      </w:r>
      <w:r>
        <w:rPr>
          <w:rFonts w:ascii="Montserrat" w:hAnsi="Montserrat" w:cs="Tahoma"/>
          <w:color w:val="18233D"/>
          <w:sz w:val="20"/>
          <w:szCs w:val="20"/>
        </w:rPr>
        <w:t>Consiglio di Cds</w:t>
      </w:r>
      <w:r w:rsidR="007D25B4" w:rsidRPr="008F2193">
        <w:rPr>
          <w:rFonts w:ascii="Montserrat" w:hAnsi="Montserrat" w:cs="Tahoma"/>
          <w:color w:val="18233D"/>
          <w:sz w:val="20"/>
          <w:szCs w:val="20"/>
        </w:rPr>
        <w:t>. Il colloquio è svolto sulle tematiche generali rientranti negli ambiti disciplinari connessi ai requisiti curriculari per l’accesso al CdS.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7D25B4" w:rsidRPr="008F2193">
        <w:rPr>
          <w:rFonts w:ascii="Montserrat" w:hAnsi="Montserrat" w:cs="Tahoma"/>
          <w:color w:val="18233D"/>
          <w:sz w:val="20"/>
          <w:szCs w:val="20"/>
        </w:rPr>
        <w:t xml:space="preserve">Con riferimento ai criteri di valutazione, la prova si intenderà superata in presenza di una conoscenza giudicata almeno “sufficiente” (nella scala insufficiente, sufficiente, buono, ottimo) </w:t>
      </w:r>
      <w:r>
        <w:rPr>
          <w:rFonts w:ascii="Montserrat" w:hAnsi="Montserrat" w:cs="Tahoma"/>
          <w:color w:val="18233D"/>
          <w:sz w:val="20"/>
          <w:szCs w:val="20"/>
        </w:rPr>
        <w:t xml:space="preserve">negli </w:t>
      </w:r>
      <w:r w:rsidR="007D25B4" w:rsidRPr="008F2193">
        <w:rPr>
          <w:rFonts w:ascii="Montserrat" w:hAnsi="Montserrat" w:cs="Tahoma"/>
          <w:color w:val="18233D"/>
          <w:sz w:val="20"/>
          <w:szCs w:val="20"/>
        </w:rPr>
        <w:t xml:space="preserve">ambiti </w:t>
      </w:r>
      <w:r>
        <w:rPr>
          <w:rFonts w:ascii="Montserrat" w:hAnsi="Montserrat" w:cs="Tahoma"/>
          <w:color w:val="18233D"/>
          <w:sz w:val="20"/>
          <w:szCs w:val="20"/>
        </w:rPr>
        <w:t>precedentemente menzionati</w:t>
      </w:r>
      <w:r w:rsidR="007D25B4" w:rsidRPr="008F2193">
        <w:rPr>
          <w:rFonts w:ascii="Montserrat" w:hAnsi="Montserrat" w:cs="Tahoma"/>
          <w:color w:val="18233D"/>
          <w:sz w:val="20"/>
          <w:szCs w:val="20"/>
        </w:rPr>
        <w:t>.</w:t>
      </w:r>
    </w:p>
    <w:p w14:paraId="6715B36D" w14:textId="553F1A61" w:rsidR="007D25B4" w:rsidRDefault="00CD1BFC" w:rsidP="007D25B4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6</w:t>
      </w:r>
      <w:r w:rsidRPr="007D25B4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8F2193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</w:t>
      </w:r>
      <w:r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da aggiungere se è stato inserito il comma 5</w:t>
      </w:r>
      <w:r w:rsidRPr="008F2193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)</w:t>
      </w:r>
      <w:r>
        <w:rPr>
          <w:rFonts w:ascii="Montserrat" w:hAnsi="Montserrat" w:cs="Tahoma"/>
          <w:color w:val="18233D"/>
          <w:sz w:val="20"/>
          <w:szCs w:val="20"/>
        </w:rPr>
        <w:t xml:space="preserve"> Sono esonerati dalla verifica della preparazione personale di cui al precedente comma 5, le/gli studenti che hanno conseguito la laurea triennale in un CdS dell’Ateneo nonché chi si è laureato in altro Ateneo conseguendo un voto di laurea non inferiore a </w:t>
      </w:r>
      <w:r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[s</w:t>
      </w:r>
      <w:r w:rsidRPr="00CD1BFC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pecificare]</w:t>
      </w:r>
      <w:r>
        <w:rPr>
          <w:rFonts w:ascii="Montserrat" w:hAnsi="Montserrat" w:cs="Tahoma"/>
          <w:color w:val="18233D"/>
          <w:sz w:val="20"/>
          <w:szCs w:val="20"/>
        </w:rPr>
        <w:t>/</w:t>
      </w:r>
      <w:proofErr w:type="spellStart"/>
      <w:r>
        <w:rPr>
          <w:rFonts w:ascii="Montserrat" w:hAnsi="Montserrat" w:cs="Tahoma"/>
          <w:color w:val="18233D"/>
          <w:sz w:val="20"/>
          <w:szCs w:val="20"/>
        </w:rPr>
        <w:t>centodecimi</w:t>
      </w:r>
      <w:proofErr w:type="spellEnd"/>
      <w:r>
        <w:rPr>
          <w:rFonts w:ascii="Montserrat" w:hAnsi="Montserrat" w:cs="Tahoma"/>
          <w:color w:val="18233D"/>
          <w:sz w:val="20"/>
          <w:szCs w:val="20"/>
        </w:rPr>
        <w:t>.</w:t>
      </w:r>
    </w:p>
    <w:p w14:paraId="5448060F" w14:textId="77777777" w:rsidR="00CD1BFC" w:rsidRDefault="00CD1BFC" w:rsidP="007D25B4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1257EED7" w14:textId="36134DC4" w:rsidR="008F2193" w:rsidRPr="000E70AF" w:rsidRDefault="008F2193" w:rsidP="008F2193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0E70AF">
        <w:rPr>
          <w:rFonts w:ascii="Asul" w:hAnsi="Asul" w:cs="Tahoma"/>
          <w:color w:val="B07F11"/>
          <w:sz w:val="22"/>
          <w:szCs w:val="22"/>
        </w:rPr>
        <w:t xml:space="preserve">Art. </w:t>
      </w:r>
      <w:r>
        <w:rPr>
          <w:rFonts w:ascii="Asul" w:hAnsi="Asul" w:cs="Tahoma"/>
          <w:color w:val="B07F11"/>
          <w:sz w:val="22"/>
          <w:szCs w:val="22"/>
        </w:rPr>
        <w:t>1</w:t>
      </w:r>
      <w:r w:rsidR="00487E5E">
        <w:rPr>
          <w:rFonts w:ascii="Asul" w:hAnsi="Asul" w:cs="Tahoma"/>
          <w:color w:val="B07F11"/>
          <w:sz w:val="22"/>
          <w:szCs w:val="22"/>
        </w:rPr>
        <w:t>3</w:t>
      </w:r>
      <w:r>
        <w:rPr>
          <w:rFonts w:ascii="Asul" w:hAnsi="Asul" w:cs="Tahoma"/>
          <w:i/>
          <w:iCs/>
          <w:color w:val="B07F11"/>
          <w:sz w:val="22"/>
          <w:szCs w:val="22"/>
        </w:rPr>
        <w:t>ter</w:t>
      </w:r>
      <w:r w:rsidRPr="000E70AF">
        <w:rPr>
          <w:rFonts w:ascii="Asul" w:hAnsi="Asul" w:cs="Tahoma"/>
          <w:color w:val="B07F11"/>
          <w:sz w:val="22"/>
          <w:szCs w:val="22"/>
        </w:rPr>
        <w:t xml:space="preserve"> </w:t>
      </w:r>
      <w:r>
        <w:rPr>
          <w:rFonts w:ascii="Asul" w:hAnsi="Asul" w:cs="Tahoma"/>
          <w:color w:val="B07F11"/>
          <w:sz w:val="22"/>
          <w:szCs w:val="22"/>
        </w:rPr>
        <w:t xml:space="preserve">– </w:t>
      </w:r>
      <w:r w:rsidRPr="000E70AF">
        <w:rPr>
          <w:rFonts w:ascii="Asul" w:hAnsi="Asul" w:cs="Tahoma"/>
          <w:color w:val="B07F11"/>
          <w:sz w:val="22"/>
          <w:szCs w:val="22"/>
        </w:rPr>
        <w:t>Requisiti per l’accesso</w:t>
      </w:r>
      <w:r>
        <w:rPr>
          <w:rFonts w:ascii="Asul" w:hAnsi="Asul" w:cs="Tahoma"/>
          <w:color w:val="B07F11"/>
          <w:sz w:val="22"/>
          <w:szCs w:val="22"/>
        </w:rPr>
        <w:t xml:space="preserve"> </w:t>
      </w:r>
      <w:r w:rsidRPr="00E02A75"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>(</w:t>
      </w:r>
      <w:r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>LM</w:t>
      </w:r>
      <w:r w:rsidR="00D40F59"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 xml:space="preserve">CU </w:t>
      </w:r>
      <w:r w:rsidR="00CD1BFC"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>a numero programmato</w:t>
      </w:r>
      <w:r w:rsidRPr="00E02A75"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>)</w:t>
      </w:r>
    </w:p>
    <w:p w14:paraId="6AC50B77" w14:textId="63C84E17" w:rsidR="00CD1BFC" w:rsidRDefault="00CD1BFC" w:rsidP="00CD1BFC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1</w:t>
      </w:r>
      <w:r w:rsidRPr="007D25B4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1667C5">
        <w:rPr>
          <w:rFonts w:ascii="Montserrat" w:hAnsi="Montserrat" w:cs="Tahoma"/>
          <w:color w:val="18233D"/>
          <w:sz w:val="20"/>
          <w:szCs w:val="20"/>
        </w:rPr>
        <w:t>L’accesso al CdS è programmato a livello nazionale ai sensi dell</w:t>
      </w:r>
      <w:r>
        <w:rPr>
          <w:rFonts w:ascii="Montserrat" w:hAnsi="Montserrat" w:cs="Tahoma"/>
          <w:color w:val="18233D"/>
          <w:sz w:val="20"/>
          <w:szCs w:val="20"/>
        </w:rPr>
        <w:t>’</w:t>
      </w:r>
      <w:r w:rsidRPr="001667C5">
        <w:rPr>
          <w:rFonts w:ascii="Montserrat" w:hAnsi="Montserrat" w:cs="Tahoma"/>
          <w:color w:val="18233D"/>
          <w:sz w:val="20"/>
          <w:szCs w:val="20"/>
        </w:rPr>
        <w:t>art. 1 della legge 264/1999; ad esso si applicano le disposizioni in materia di programmazione a livello nazionale annualmente emanate dal Ministero dell</w:t>
      </w:r>
      <w:r>
        <w:rPr>
          <w:rFonts w:ascii="Montserrat" w:hAnsi="Montserrat" w:cs="Tahoma"/>
          <w:color w:val="18233D"/>
          <w:sz w:val="20"/>
          <w:szCs w:val="20"/>
        </w:rPr>
        <w:t>’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Università e della Ricerca </w:t>
      </w:r>
      <w:r>
        <w:rPr>
          <w:rFonts w:ascii="Montserrat" w:hAnsi="Montserrat" w:cs="Tahoma"/>
          <w:color w:val="18233D"/>
          <w:sz w:val="20"/>
          <w:szCs w:val="20"/>
        </w:rPr>
        <w:t>[</w:t>
      </w:r>
      <w:r w:rsidRPr="001667C5">
        <w:rPr>
          <w:rFonts w:ascii="Montserrat" w:hAnsi="Montserrat" w:cs="Tahoma"/>
          <w:i/>
          <w:iCs/>
          <w:color w:val="18233D"/>
          <w:sz w:val="20"/>
          <w:szCs w:val="20"/>
        </w:rPr>
        <w:t>di seguito: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1667C5">
        <w:rPr>
          <w:rFonts w:ascii="Montserrat" w:hAnsi="Montserrat" w:cs="Tahoma"/>
          <w:color w:val="18233D"/>
          <w:sz w:val="20"/>
          <w:szCs w:val="20"/>
        </w:rPr>
        <w:t>MUR</w:t>
      </w:r>
      <w:r>
        <w:rPr>
          <w:rFonts w:ascii="Montserrat" w:hAnsi="Montserrat" w:cs="Tahoma"/>
          <w:color w:val="18233D"/>
          <w:sz w:val="20"/>
          <w:szCs w:val="20"/>
        </w:rPr>
        <w:t>]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e riportate nei bandi di concorso.</w:t>
      </w:r>
    </w:p>
    <w:p w14:paraId="7C55D44D" w14:textId="07066EA6" w:rsidR="00CD1BFC" w:rsidRDefault="00CD1BFC" w:rsidP="008F2193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2</w:t>
      </w:r>
      <w:r w:rsidR="008F2193" w:rsidRPr="007D25B4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8F2193" w:rsidRPr="007D25B4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7D25B4">
        <w:rPr>
          <w:rFonts w:ascii="Montserrat" w:hAnsi="Montserrat" w:cs="Tahoma"/>
          <w:color w:val="18233D"/>
          <w:sz w:val="20"/>
          <w:szCs w:val="20"/>
        </w:rPr>
        <w:t>Per essere ammessi al CdS è necessario essere in possesso di un diploma di scuola secondaria superiore o di altro titolo di studio conseguito all’estero, riconosciuto idoneo dalla normativa vigente</w:t>
      </w:r>
      <w:r w:rsidR="008F2193" w:rsidRPr="007D25B4">
        <w:rPr>
          <w:rFonts w:ascii="Montserrat" w:hAnsi="Montserrat" w:cs="Tahoma"/>
          <w:color w:val="18233D"/>
          <w:sz w:val="20"/>
          <w:szCs w:val="20"/>
        </w:rPr>
        <w:t>.</w:t>
      </w:r>
    </w:p>
    <w:p w14:paraId="784C3374" w14:textId="1AD5C109" w:rsidR="008F2193" w:rsidRDefault="00CD1BFC" w:rsidP="008F2193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="008F2193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8F2193" w:rsidRPr="001667C5">
        <w:rPr>
          <w:rFonts w:ascii="Montserrat" w:hAnsi="Montserrat" w:cs="Tahoma"/>
          <w:color w:val="18233D"/>
          <w:sz w:val="20"/>
          <w:szCs w:val="20"/>
        </w:rPr>
        <w:t xml:space="preserve"> È altresì richiesto il possesso o l</w:t>
      </w:r>
      <w:r w:rsidR="008F2193">
        <w:rPr>
          <w:rFonts w:ascii="Montserrat" w:hAnsi="Montserrat" w:cs="Tahoma"/>
          <w:color w:val="18233D"/>
          <w:sz w:val="20"/>
          <w:szCs w:val="20"/>
        </w:rPr>
        <w:t>’</w:t>
      </w:r>
      <w:r w:rsidR="008F2193" w:rsidRPr="001667C5">
        <w:rPr>
          <w:rFonts w:ascii="Montserrat" w:hAnsi="Montserrat" w:cs="Tahoma"/>
          <w:color w:val="18233D"/>
          <w:sz w:val="20"/>
          <w:szCs w:val="20"/>
        </w:rPr>
        <w:t>acquisizione di un</w:t>
      </w:r>
      <w:r w:rsidR="008F2193">
        <w:rPr>
          <w:rFonts w:ascii="Montserrat" w:hAnsi="Montserrat" w:cs="Tahoma"/>
          <w:color w:val="18233D"/>
          <w:sz w:val="20"/>
          <w:szCs w:val="20"/>
        </w:rPr>
        <w:t>’</w:t>
      </w:r>
      <w:r w:rsidR="008F2193" w:rsidRPr="001667C5">
        <w:rPr>
          <w:rFonts w:ascii="Montserrat" w:hAnsi="Montserrat" w:cs="Tahoma"/>
          <w:color w:val="18233D"/>
          <w:sz w:val="20"/>
          <w:szCs w:val="20"/>
        </w:rPr>
        <w:t xml:space="preserve">adeguata preparazione iniziale secondo quanto previsto dalle normative vigenti. La prova di ammissione ha funzione selettiva ed è altresì diretta a verificare anche il possesso </w:t>
      </w:r>
      <w:r w:rsidR="00937C38">
        <w:rPr>
          <w:rFonts w:ascii="Montserrat" w:hAnsi="Montserrat" w:cs="Tahoma"/>
          <w:color w:val="18233D"/>
          <w:sz w:val="20"/>
          <w:szCs w:val="20"/>
        </w:rPr>
        <w:t xml:space="preserve">dell’adeguata </w:t>
      </w:r>
      <w:r w:rsidR="008F2193" w:rsidRPr="001667C5">
        <w:rPr>
          <w:rFonts w:ascii="Montserrat" w:hAnsi="Montserrat" w:cs="Tahoma"/>
          <w:color w:val="18233D"/>
          <w:sz w:val="20"/>
          <w:szCs w:val="20"/>
        </w:rPr>
        <w:t xml:space="preserve">preparazione iniziale; </w:t>
      </w:r>
      <w:r w:rsidR="00937C38">
        <w:rPr>
          <w:rFonts w:ascii="Montserrat" w:hAnsi="Montserrat" w:cs="Tahoma"/>
          <w:color w:val="18233D"/>
          <w:sz w:val="20"/>
          <w:szCs w:val="20"/>
        </w:rPr>
        <w:t xml:space="preserve">essa </w:t>
      </w:r>
      <w:r w:rsidR="008F2193" w:rsidRPr="001667C5">
        <w:rPr>
          <w:rFonts w:ascii="Montserrat" w:hAnsi="Montserrat" w:cs="Tahoma"/>
          <w:color w:val="18233D"/>
          <w:sz w:val="20"/>
          <w:szCs w:val="20"/>
        </w:rPr>
        <w:t>è organizzata dall’Ateneo sulla base delle disposizioni emanate ogni anno dal MUR</w:t>
      </w:r>
      <w:r w:rsidR="008F2193">
        <w:rPr>
          <w:rFonts w:ascii="Montserrat" w:hAnsi="Montserrat" w:cs="Tahoma"/>
          <w:color w:val="18233D"/>
          <w:sz w:val="20"/>
          <w:szCs w:val="20"/>
        </w:rPr>
        <w:t>.</w:t>
      </w:r>
    </w:p>
    <w:p w14:paraId="3892BB1D" w14:textId="03FBA019" w:rsidR="008F2193" w:rsidRDefault="00937C38" w:rsidP="008F2193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4</w:t>
      </w:r>
      <w:r w:rsidR="008F2193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8F2193" w:rsidRPr="00C158E6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8F2193" w:rsidRPr="008F2193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</w:t>
      </w:r>
      <w:r w:rsidR="008F2193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inserire</w:t>
      </w:r>
      <w:r w:rsidR="008F2193" w:rsidRPr="008F2193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 contenuti</w:t>
      </w:r>
      <w:r w:rsidR="00B74529">
        <w:rPr>
          <w:rFonts w:ascii="Montserrat" w:hAnsi="Montserrat" w:cs="Tahoma"/>
          <w:i/>
          <w:iCs/>
          <w:color w:val="FF0000"/>
          <w:sz w:val="20"/>
          <w:szCs w:val="20"/>
          <w:highlight w:val="yellow"/>
        </w:rPr>
        <w:t xml:space="preserve"> coerenti </w:t>
      </w:r>
      <w:r w:rsidR="00B74529" w:rsidRPr="00B74529">
        <w:rPr>
          <w:rFonts w:ascii="Montserrat" w:hAnsi="Montserrat" w:cs="Tahoma"/>
          <w:i/>
          <w:iCs/>
          <w:color w:val="FF0000"/>
          <w:sz w:val="20"/>
          <w:szCs w:val="20"/>
          <w:highlight w:val="yellow"/>
        </w:rPr>
        <w:t>con la scheda SUA</w:t>
      </w:r>
      <w:r w:rsidR="00EF7A37">
        <w:rPr>
          <w:rFonts w:ascii="Montserrat" w:hAnsi="Montserrat" w:cs="Tahoma"/>
          <w:i/>
          <w:iCs/>
          <w:color w:val="FF0000"/>
          <w:sz w:val="20"/>
          <w:szCs w:val="20"/>
          <w:highlight w:val="yellow"/>
        </w:rPr>
        <w:t xml:space="preserve"> se disciplina questi aspetti</w:t>
      </w:r>
      <w:r w:rsidR="008F2193" w:rsidRPr="008F2193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)</w:t>
      </w:r>
      <w:r w:rsidR="008F2193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8F2193" w:rsidRPr="00C158E6">
        <w:rPr>
          <w:rFonts w:ascii="Montserrat" w:hAnsi="Montserrat" w:cs="Tahoma"/>
          <w:color w:val="18233D"/>
          <w:sz w:val="20"/>
          <w:szCs w:val="20"/>
        </w:rPr>
        <w:t xml:space="preserve">Le modalità e la durata della prova sono indicate nel D.M., in cui sono anche definiti i programmi, i contenuti e le modalità di svolgimento della stessa. Saranno assegnati degli obblighi formativi aggiuntivi nelle materie di </w:t>
      </w:r>
      <w:r w:rsidR="008F2193" w:rsidRPr="008F219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[completare]</w:t>
      </w:r>
      <w:r w:rsidR="008F2193" w:rsidRPr="00C158E6">
        <w:rPr>
          <w:rFonts w:ascii="Montserrat" w:hAnsi="Montserrat" w:cs="Tahoma"/>
          <w:color w:val="18233D"/>
          <w:sz w:val="20"/>
          <w:szCs w:val="20"/>
        </w:rPr>
        <w:t xml:space="preserve">, da soddisfare nel primo anno di corso, </w:t>
      </w:r>
      <w:r>
        <w:rPr>
          <w:rFonts w:ascii="Montserrat" w:hAnsi="Montserrat" w:cs="Tahoma"/>
          <w:color w:val="18233D"/>
          <w:sz w:val="20"/>
          <w:szCs w:val="20"/>
        </w:rPr>
        <w:t xml:space="preserve">alle/gli </w:t>
      </w:r>
      <w:r w:rsidR="008F2193" w:rsidRPr="00C158E6">
        <w:rPr>
          <w:rFonts w:ascii="Montserrat" w:hAnsi="Montserrat" w:cs="Tahoma"/>
          <w:color w:val="18233D"/>
          <w:sz w:val="20"/>
          <w:szCs w:val="20"/>
        </w:rPr>
        <w:t>studenti ammessi con una votazione inferiore a una prefissata votazione minima, stabilita ogni anno dal Consiglio di Dipartimento e riportato nel bando di concorso</w:t>
      </w:r>
      <w:r w:rsidR="008F2193">
        <w:rPr>
          <w:rFonts w:ascii="Montserrat" w:hAnsi="Montserrat" w:cs="Tahoma"/>
          <w:color w:val="18233D"/>
          <w:sz w:val="20"/>
          <w:szCs w:val="20"/>
        </w:rPr>
        <w:t>.</w:t>
      </w:r>
    </w:p>
    <w:p w14:paraId="18079807" w14:textId="77777777" w:rsidR="00EE6802" w:rsidRDefault="00EE6802" w:rsidP="008F2193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39CF1D31" w14:textId="7CE41186" w:rsidR="00D40F59" w:rsidRPr="000E70AF" w:rsidRDefault="00D40F59" w:rsidP="00D40F59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0E70AF">
        <w:rPr>
          <w:rFonts w:ascii="Asul" w:hAnsi="Asul" w:cs="Tahoma"/>
          <w:color w:val="B07F11"/>
          <w:sz w:val="22"/>
          <w:szCs w:val="22"/>
        </w:rPr>
        <w:t xml:space="preserve">Art. </w:t>
      </w:r>
      <w:r>
        <w:rPr>
          <w:rFonts w:ascii="Asul" w:hAnsi="Asul" w:cs="Tahoma"/>
          <w:color w:val="B07F11"/>
          <w:sz w:val="22"/>
          <w:szCs w:val="22"/>
        </w:rPr>
        <w:t>1</w:t>
      </w:r>
      <w:r w:rsidR="00487E5E">
        <w:rPr>
          <w:rFonts w:ascii="Asul" w:hAnsi="Asul" w:cs="Tahoma"/>
          <w:color w:val="B07F11"/>
          <w:sz w:val="22"/>
          <w:szCs w:val="22"/>
        </w:rPr>
        <w:t>3</w:t>
      </w:r>
      <w:r>
        <w:rPr>
          <w:rFonts w:ascii="Asul" w:hAnsi="Asul" w:cs="Tahoma"/>
          <w:i/>
          <w:iCs/>
          <w:color w:val="B07F11"/>
          <w:sz w:val="22"/>
          <w:szCs w:val="22"/>
        </w:rPr>
        <w:t>qu</w:t>
      </w:r>
      <w:r w:rsidR="00CD1BFC">
        <w:rPr>
          <w:rFonts w:ascii="Asul" w:hAnsi="Asul" w:cs="Tahoma"/>
          <w:i/>
          <w:iCs/>
          <w:color w:val="B07F11"/>
          <w:sz w:val="22"/>
          <w:szCs w:val="22"/>
        </w:rPr>
        <w:t xml:space="preserve">ater </w:t>
      </w:r>
      <w:r>
        <w:rPr>
          <w:rFonts w:ascii="Asul" w:hAnsi="Asul" w:cs="Tahoma"/>
          <w:color w:val="B07F11"/>
          <w:sz w:val="22"/>
          <w:szCs w:val="22"/>
        </w:rPr>
        <w:t xml:space="preserve">– </w:t>
      </w:r>
      <w:r w:rsidRPr="000E70AF">
        <w:rPr>
          <w:rFonts w:ascii="Asul" w:hAnsi="Asul" w:cs="Tahoma"/>
          <w:color w:val="B07F11"/>
          <w:sz w:val="22"/>
          <w:szCs w:val="22"/>
        </w:rPr>
        <w:t>Requisiti per l’accesso</w:t>
      </w:r>
      <w:r>
        <w:rPr>
          <w:rFonts w:ascii="Asul" w:hAnsi="Asul" w:cs="Tahoma"/>
          <w:color w:val="B07F11"/>
          <w:sz w:val="22"/>
          <w:szCs w:val="22"/>
        </w:rPr>
        <w:t xml:space="preserve"> </w:t>
      </w:r>
      <w:r w:rsidRPr="00E02A75"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>(</w:t>
      </w:r>
      <w:r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>L area sanitaria</w:t>
      </w:r>
      <w:r w:rsidRPr="00E02A75">
        <w:rPr>
          <w:rFonts w:ascii="Asul" w:hAnsi="Asul" w:cs="Tahoma"/>
          <w:i/>
          <w:iCs/>
          <w:color w:val="B07F11"/>
          <w:sz w:val="22"/>
          <w:szCs w:val="22"/>
          <w:highlight w:val="yellow"/>
        </w:rPr>
        <w:t>)</w:t>
      </w:r>
    </w:p>
    <w:p w14:paraId="0FEB0CBD" w14:textId="77777777" w:rsidR="00937C38" w:rsidRDefault="00937C38" w:rsidP="00937C38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1</w:t>
      </w:r>
      <w:r w:rsidRPr="007D25B4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1667C5">
        <w:rPr>
          <w:rFonts w:ascii="Montserrat" w:hAnsi="Montserrat" w:cs="Tahoma"/>
          <w:color w:val="18233D"/>
          <w:sz w:val="20"/>
          <w:szCs w:val="20"/>
        </w:rPr>
        <w:t>L’accesso al CdS è programmato a livello nazionale ai sensi dell</w:t>
      </w:r>
      <w:r>
        <w:rPr>
          <w:rFonts w:ascii="Montserrat" w:hAnsi="Montserrat" w:cs="Tahoma"/>
          <w:color w:val="18233D"/>
          <w:sz w:val="20"/>
          <w:szCs w:val="20"/>
        </w:rPr>
        <w:t>’</w:t>
      </w:r>
      <w:r w:rsidRPr="001667C5">
        <w:rPr>
          <w:rFonts w:ascii="Montserrat" w:hAnsi="Montserrat" w:cs="Tahoma"/>
          <w:color w:val="18233D"/>
          <w:sz w:val="20"/>
          <w:szCs w:val="20"/>
        </w:rPr>
        <w:t>art. 1 della legge 264/1999; ad esso si applicano le disposizioni in materia di programmazione a livello nazionale annualmente emanate dal Ministero dell</w:t>
      </w:r>
      <w:r>
        <w:rPr>
          <w:rFonts w:ascii="Montserrat" w:hAnsi="Montserrat" w:cs="Tahoma"/>
          <w:color w:val="18233D"/>
          <w:sz w:val="20"/>
          <w:szCs w:val="20"/>
        </w:rPr>
        <w:t>’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Università e della Ricerca </w:t>
      </w:r>
      <w:r>
        <w:rPr>
          <w:rFonts w:ascii="Montserrat" w:hAnsi="Montserrat" w:cs="Tahoma"/>
          <w:color w:val="18233D"/>
          <w:sz w:val="20"/>
          <w:szCs w:val="20"/>
        </w:rPr>
        <w:t>[</w:t>
      </w:r>
      <w:r w:rsidRPr="001667C5">
        <w:rPr>
          <w:rFonts w:ascii="Montserrat" w:hAnsi="Montserrat" w:cs="Tahoma"/>
          <w:i/>
          <w:iCs/>
          <w:color w:val="18233D"/>
          <w:sz w:val="20"/>
          <w:szCs w:val="20"/>
        </w:rPr>
        <w:t>di seguito: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1667C5">
        <w:rPr>
          <w:rFonts w:ascii="Montserrat" w:hAnsi="Montserrat" w:cs="Tahoma"/>
          <w:color w:val="18233D"/>
          <w:sz w:val="20"/>
          <w:szCs w:val="20"/>
        </w:rPr>
        <w:t>MUR</w:t>
      </w:r>
      <w:r>
        <w:rPr>
          <w:rFonts w:ascii="Montserrat" w:hAnsi="Montserrat" w:cs="Tahoma"/>
          <w:color w:val="18233D"/>
          <w:sz w:val="20"/>
          <w:szCs w:val="20"/>
        </w:rPr>
        <w:t>]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e riportate nei bandi di concorso.</w:t>
      </w:r>
    </w:p>
    <w:p w14:paraId="47547A1D" w14:textId="77777777" w:rsidR="00937C38" w:rsidRDefault="00937C38" w:rsidP="00937C38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2</w:t>
      </w:r>
      <w:r w:rsidRPr="007D25B4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7D25B4">
        <w:rPr>
          <w:rFonts w:ascii="Montserrat" w:hAnsi="Montserrat" w:cs="Tahoma"/>
          <w:color w:val="18233D"/>
          <w:sz w:val="20"/>
          <w:szCs w:val="20"/>
        </w:rPr>
        <w:t xml:space="preserve"> Per essere ammessi al CdS è necessario essere in possesso di un diploma di scuola secondaria superiore o di altro titolo di studio conseguito all’estero, riconosciuto idoneo dalla normativa vigente.</w:t>
      </w:r>
    </w:p>
    <w:p w14:paraId="60F5C9AB" w14:textId="62AACE5D" w:rsidR="00D40F59" w:rsidRDefault="00937C38" w:rsidP="00D40F59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="00D40F59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D40F59" w:rsidRPr="001667C5">
        <w:rPr>
          <w:rFonts w:ascii="Montserrat" w:hAnsi="Montserrat" w:cs="Tahoma"/>
          <w:color w:val="18233D"/>
          <w:sz w:val="20"/>
          <w:szCs w:val="20"/>
        </w:rPr>
        <w:t xml:space="preserve"> È altresì richiesto il possesso o l</w:t>
      </w:r>
      <w:r w:rsidR="00D40F59">
        <w:rPr>
          <w:rFonts w:ascii="Montserrat" w:hAnsi="Montserrat" w:cs="Tahoma"/>
          <w:color w:val="18233D"/>
          <w:sz w:val="20"/>
          <w:szCs w:val="20"/>
        </w:rPr>
        <w:t>’</w:t>
      </w:r>
      <w:r w:rsidR="00D40F59" w:rsidRPr="001667C5">
        <w:rPr>
          <w:rFonts w:ascii="Montserrat" w:hAnsi="Montserrat" w:cs="Tahoma"/>
          <w:color w:val="18233D"/>
          <w:sz w:val="20"/>
          <w:szCs w:val="20"/>
        </w:rPr>
        <w:t>acquisizione di un</w:t>
      </w:r>
      <w:r w:rsidR="00D40F59">
        <w:rPr>
          <w:rFonts w:ascii="Montserrat" w:hAnsi="Montserrat" w:cs="Tahoma"/>
          <w:color w:val="18233D"/>
          <w:sz w:val="20"/>
          <w:szCs w:val="20"/>
        </w:rPr>
        <w:t>’</w:t>
      </w:r>
      <w:r w:rsidR="00D40F59" w:rsidRPr="001667C5">
        <w:rPr>
          <w:rFonts w:ascii="Montserrat" w:hAnsi="Montserrat" w:cs="Tahoma"/>
          <w:color w:val="18233D"/>
          <w:sz w:val="20"/>
          <w:szCs w:val="20"/>
        </w:rPr>
        <w:t>adeguata preparazione iniziale secondo quanto previsto dalle normative vigenti. La prova di ammissione ha funzione selettiva ed è altresì diretta a verificare anche il possesso di un</w:t>
      </w:r>
      <w:r w:rsidR="00CD1BFC">
        <w:rPr>
          <w:rFonts w:ascii="Montserrat" w:hAnsi="Montserrat" w:cs="Tahoma"/>
          <w:color w:val="18233D"/>
          <w:sz w:val="20"/>
          <w:szCs w:val="20"/>
        </w:rPr>
        <w:t>’</w:t>
      </w:r>
      <w:r w:rsidR="00D40F59" w:rsidRPr="001667C5">
        <w:rPr>
          <w:rFonts w:ascii="Montserrat" w:hAnsi="Montserrat" w:cs="Tahoma"/>
          <w:color w:val="18233D"/>
          <w:sz w:val="20"/>
          <w:szCs w:val="20"/>
        </w:rPr>
        <w:t>adeguata preparazione iniziale; è organizzata dall’Ateneo sulla base delle disposizioni emanate ogni anno dal MUR</w:t>
      </w:r>
      <w:r w:rsidR="00D40F59">
        <w:rPr>
          <w:rFonts w:ascii="Montserrat" w:hAnsi="Montserrat" w:cs="Tahoma"/>
          <w:color w:val="18233D"/>
          <w:sz w:val="20"/>
          <w:szCs w:val="20"/>
        </w:rPr>
        <w:t>.</w:t>
      </w:r>
    </w:p>
    <w:p w14:paraId="01EDEC61" w14:textId="4FAC79DE" w:rsidR="00B74529" w:rsidRDefault="00937C38" w:rsidP="00D40F59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4</w:t>
      </w:r>
      <w:r w:rsidR="00D40F59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D40F59" w:rsidRPr="00C158E6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B97939" w:rsidRPr="008F2193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</w:t>
      </w:r>
      <w:r w:rsidR="00B97939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inserire</w:t>
      </w:r>
      <w:r w:rsidR="00B97939" w:rsidRPr="008F2193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 contenuti</w:t>
      </w:r>
      <w:r w:rsidR="00B97939">
        <w:rPr>
          <w:rFonts w:ascii="Montserrat" w:hAnsi="Montserrat" w:cs="Tahoma"/>
          <w:i/>
          <w:iCs/>
          <w:color w:val="FF0000"/>
          <w:sz w:val="20"/>
          <w:szCs w:val="20"/>
          <w:highlight w:val="yellow"/>
        </w:rPr>
        <w:t xml:space="preserve"> coerenti </w:t>
      </w:r>
      <w:r w:rsidR="00B97939" w:rsidRPr="00B74529">
        <w:rPr>
          <w:rFonts w:ascii="Montserrat" w:hAnsi="Montserrat" w:cs="Tahoma"/>
          <w:i/>
          <w:iCs/>
          <w:color w:val="FF0000"/>
          <w:sz w:val="20"/>
          <w:szCs w:val="20"/>
          <w:highlight w:val="yellow"/>
        </w:rPr>
        <w:t>con la scheda SUA</w:t>
      </w:r>
      <w:r w:rsidR="00B97939">
        <w:rPr>
          <w:rFonts w:ascii="Montserrat" w:hAnsi="Montserrat" w:cs="Tahoma"/>
          <w:i/>
          <w:iCs/>
          <w:color w:val="FF0000"/>
          <w:sz w:val="20"/>
          <w:szCs w:val="20"/>
          <w:highlight w:val="yellow"/>
        </w:rPr>
        <w:t xml:space="preserve"> se disciplina questi aspetti</w:t>
      </w:r>
      <w:r w:rsidR="00B97939" w:rsidRPr="008F2193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)</w:t>
      </w:r>
    </w:p>
    <w:p w14:paraId="50469A29" w14:textId="23334BC1" w:rsidR="00D40F59" w:rsidRPr="00C158E6" w:rsidRDefault="00D40F59" w:rsidP="00D40F59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C158E6">
        <w:rPr>
          <w:rFonts w:ascii="Montserrat" w:hAnsi="Montserrat" w:cs="Tahoma"/>
          <w:color w:val="18233D"/>
          <w:sz w:val="20"/>
          <w:szCs w:val="20"/>
        </w:rPr>
        <w:t xml:space="preserve">Le modalità e la durata della prova sono indicate nel D.M., in cui sono anche definiti i programmi, i contenuti e le modalità di svolgimento della stessa. Saranno assegnati degli </w:t>
      </w:r>
      <w:r w:rsidRPr="00C158E6">
        <w:rPr>
          <w:rFonts w:ascii="Montserrat" w:hAnsi="Montserrat" w:cs="Tahoma"/>
          <w:color w:val="18233D"/>
          <w:sz w:val="20"/>
          <w:szCs w:val="20"/>
        </w:rPr>
        <w:lastRenderedPageBreak/>
        <w:t xml:space="preserve">obblighi formativi aggiuntivi nelle materie di </w:t>
      </w:r>
      <w:r w:rsidRPr="008F219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[completare]</w:t>
      </w:r>
      <w:r w:rsidRPr="00C158E6">
        <w:rPr>
          <w:rFonts w:ascii="Montserrat" w:hAnsi="Montserrat" w:cs="Tahoma"/>
          <w:color w:val="18233D"/>
          <w:sz w:val="20"/>
          <w:szCs w:val="20"/>
        </w:rPr>
        <w:t>, da soddisfare nel primo anno di corso, a</w:t>
      </w:r>
      <w:r w:rsidR="00937C38">
        <w:rPr>
          <w:rFonts w:ascii="Montserrat" w:hAnsi="Montserrat" w:cs="Tahoma"/>
          <w:color w:val="18233D"/>
          <w:sz w:val="20"/>
          <w:szCs w:val="20"/>
        </w:rPr>
        <w:t>lle/</w:t>
      </w:r>
      <w:r w:rsidRPr="00C158E6">
        <w:rPr>
          <w:rFonts w:ascii="Montserrat" w:hAnsi="Montserrat" w:cs="Tahoma"/>
          <w:color w:val="18233D"/>
          <w:sz w:val="20"/>
          <w:szCs w:val="20"/>
        </w:rPr>
        <w:t>gli studenti ammessi con una votazione inferiore a una prefissata votazione minima, stabilita ogni anno dal Consiglio di Dipartimento e riportato nel bando di concorso</w:t>
      </w:r>
      <w:r>
        <w:rPr>
          <w:rFonts w:ascii="Montserrat" w:hAnsi="Montserrat" w:cs="Tahoma"/>
          <w:color w:val="18233D"/>
          <w:sz w:val="20"/>
          <w:szCs w:val="20"/>
        </w:rPr>
        <w:t>.</w:t>
      </w:r>
    </w:p>
    <w:p w14:paraId="43A965AD" w14:textId="27524FDF" w:rsidR="00C158E6" w:rsidRPr="00C158E6" w:rsidRDefault="00937C38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5</w:t>
      </w:r>
      <w:r w:rsidR="00C158E6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C158E6" w:rsidRPr="00C158E6">
        <w:rPr>
          <w:rFonts w:ascii="Montserrat" w:hAnsi="Montserrat" w:cs="Tahoma"/>
          <w:color w:val="18233D"/>
          <w:sz w:val="20"/>
          <w:szCs w:val="20"/>
        </w:rPr>
        <w:t xml:space="preserve"> Il MUR con apposito decreto stabilisce, altresì, il numero di studenti iscrivibili, la data della prova di ammissione, il contenuto e le modalità di svolgimento della selezione ed esse saranno rese pubbliche ogni anno con il relativo bando di concorso che sarà pubblicato 60 gg. prima della data della prova di ammissione.</w:t>
      </w:r>
    </w:p>
    <w:p w14:paraId="54AE81CD" w14:textId="77777777" w:rsidR="00C158E6" w:rsidRDefault="00C158E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36814B54" w14:textId="782DA10C" w:rsidR="007949AA" w:rsidRPr="000E70AF" w:rsidRDefault="007949AA" w:rsidP="007949AA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0E70AF">
        <w:rPr>
          <w:rFonts w:ascii="Asul" w:hAnsi="Asul" w:cs="Tahoma"/>
          <w:color w:val="B07F11"/>
          <w:sz w:val="22"/>
          <w:szCs w:val="22"/>
        </w:rPr>
        <w:t xml:space="preserve">Art. </w:t>
      </w:r>
      <w:r>
        <w:rPr>
          <w:rFonts w:ascii="Asul" w:hAnsi="Asul" w:cs="Tahoma"/>
          <w:color w:val="B07F11"/>
          <w:sz w:val="22"/>
          <w:szCs w:val="22"/>
        </w:rPr>
        <w:t>1</w:t>
      </w:r>
      <w:r w:rsidR="00487E5E">
        <w:rPr>
          <w:rFonts w:ascii="Asul" w:hAnsi="Asul" w:cs="Tahoma"/>
          <w:color w:val="B07F11"/>
          <w:sz w:val="22"/>
          <w:szCs w:val="22"/>
        </w:rPr>
        <w:t>4</w:t>
      </w:r>
      <w:r>
        <w:rPr>
          <w:rFonts w:ascii="Asul" w:hAnsi="Asul" w:cs="Tahoma"/>
          <w:color w:val="B07F11"/>
          <w:sz w:val="22"/>
          <w:szCs w:val="22"/>
        </w:rPr>
        <w:t xml:space="preserve"> – Piani di studio</w:t>
      </w:r>
    </w:p>
    <w:p w14:paraId="193394E8" w14:textId="493BD098" w:rsidR="007949AA" w:rsidRDefault="007949AA" w:rsidP="007949AA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E02A75">
        <w:rPr>
          <w:rFonts w:ascii="Montserrat Medium" w:hAnsi="Montserrat Medium" w:cs="Tahoma"/>
          <w:color w:val="18233D"/>
          <w:sz w:val="20"/>
          <w:szCs w:val="20"/>
        </w:rPr>
        <w:t>1.</w:t>
      </w:r>
      <w:r>
        <w:rPr>
          <w:rFonts w:ascii="Montserrat Medium" w:hAnsi="Montserrat Medium" w:cs="Tahoma"/>
          <w:color w:val="18233D"/>
          <w:sz w:val="20"/>
          <w:szCs w:val="20"/>
        </w:rPr>
        <w:t xml:space="preserve"> </w:t>
      </w:r>
      <w:r w:rsidRPr="001667C5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7949AA">
        <w:rPr>
          <w:rFonts w:ascii="Montserrat" w:hAnsi="Montserrat" w:cs="Tahoma"/>
          <w:color w:val="18233D"/>
          <w:sz w:val="20"/>
          <w:szCs w:val="20"/>
        </w:rPr>
        <w:t>Le/Gli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studenti sono tenuti a presentare il piano di studio </w:t>
      </w:r>
      <w:r w:rsidR="00937C38">
        <w:rPr>
          <w:rFonts w:ascii="Montserrat" w:hAnsi="Montserrat" w:cs="Tahoma"/>
          <w:color w:val="18233D"/>
          <w:sz w:val="20"/>
          <w:szCs w:val="20"/>
        </w:rPr>
        <w:t xml:space="preserve">individuale </w:t>
      </w:r>
      <w:r w:rsidRPr="00D9371A">
        <w:rPr>
          <w:rFonts w:ascii="Montserrat" w:hAnsi="Montserrat" w:cs="Tahoma"/>
          <w:color w:val="18233D"/>
          <w:sz w:val="20"/>
          <w:szCs w:val="20"/>
        </w:rPr>
        <w:t>entro i termini indicati dall’Ateneo.</w:t>
      </w:r>
      <w:r>
        <w:rPr>
          <w:rFonts w:ascii="Montserrat" w:hAnsi="Montserrat" w:cs="Tahoma"/>
          <w:color w:val="18233D"/>
          <w:sz w:val="20"/>
          <w:szCs w:val="20"/>
        </w:rPr>
        <w:t xml:space="preserve"> I piani di studio coerenti con il </w:t>
      </w:r>
      <w:r w:rsidR="00937C38">
        <w:rPr>
          <w:rFonts w:ascii="Montserrat" w:hAnsi="Montserrat" w:cs="Tahoma"/>
          <w:color w:val="18233D"/>
          <w:sz w:val="20"/>
          <w:szCs w:val="20"/>
        </w:rPr>
        <w:t>M</w:t>
      </w:r>
      <w:r>
        <w:rPr>
          <w:rFonts w:ascii="Montserrat" w:hAnsi="Montserrat" w:cs="Tahoma"/>
          <w:color w:val="18233D"/>
          <w:sz w:val="20"/>
          <w:szCs w:val="20"/>
        </w:rPr>
        <w:t>anifesto degli studi sono automaticamente approvati</w:t>
      </w:r>
      <w:r w:rsidRPr="00E02A75">
        <w:rPr>
          <w:rFonts w:ascii="Montserrat" w:hAnsi="Montserrat" w:cs="Tahoma"/>
          <w:color w:val="18233D"/>
          <w:sz w:val="20"/>
          <w:szCs w:val="20"/>
        </w:rPr>
        <w:t>.</w:t>
      </w:r>
    </w:p>
    <w:p w14:paraId="58F0476D" w14:textId="184D6B0E" w:rsidR="007949AA" w:rsidRDefault="007949AA" w:rsidP="007949AA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C27E5E">
        <w:rPr>
          <w:rFonts w:ascii="Montserrat Medium" w:hAnsi="Montserrat Medium" w:cs="Tahoma"/>
          <w:color w:val="18233D"/>
          <w:sz w:val="20"/>
          <w:szCs w:val="20"/>
        </w:rPr>
        <w:t>2.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 xml:space="preserve">I piani di studio individuali, </w:t>
      </w:r>
      <w:r w:rsidRPr="007949AA">
        <w:rPr>
          <w:rFonts w:ascii="Montserrat" w:hAnsi="Montserrat" w:cs="Tahoma"/>
          <w:color w:val="18233D"/>
          <w:sz w:val="20"/>
          <w:szCs w:val="20"/>
        </w:rPr>
        <w:t xml:space="preserve">e cioè con insegnamenti diversi da quelli previsti dal </w:t>
      </w:r>
      <w:r w:rsidR="00937C38">
        <w:rPr>
          <w:rFonts w:ascii="Montserrat" w:hAnsi="Montserrat" w:cs="Tahoma"/>
          <w:color w:val="18233D"/>
          <w:sz w:val="20"/>
          <w:szCs w:val="20"/>
        </w:rPr>
        <w:t>M</w:t>
      </w:r>
      <w:r>
        <w:rPr>
          <w:rFonts w:ascii="Montserrat" w:hAnsi="Montserrat" w:cs="Tahoma"/>
          <w:color w:val="18233D"/>
          <w:sz w:val="20"/>
          <w:szCs w:val="20"/>
        </w:rPr>
        <w:t xml:space="preserve">anifesto </w:t>
      </w:r>
      <w:r w:rsidRPr="007949AA">
        <w:rPr>
          <w:rFonts w:ascii="Montserrat" w:hAnsi="Montserrat" w:cs="Tahoma"/>
          <w:color w:val="18233D"/>
          <w:sz w:val="20"/>
          <w:szCs w:val="20"/>
        </w:rPr>
        <w:t xml:space="preserve">degli studi, devono essere approvati </w:t>
      </w:r>
      <w:r>
        <w:rPr>
          <w:rFonts w:ascii="Montserrat" w:hAnsi="Montserrat" w:cs="Tahoma"/>
          <w:color w:val="18233D"/>
          <w:sz w:val="20"/>
          <w:szCs w:val="20"/>
        </w:rPr>
        <w:t>dal Consiglio di CdS.</w:t>
      </w:r>
    </w:p>
    <w:p w14:paraId="71D5BBF2" w14:textId="31E3440C" w:rsidR="007949AA" w:rsidRPr="00D9371A" w:rsidRDefault="007949AA" w:rsidP="007949AA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C27E5E">
        <w:rPr>
          <w:rFonts w:ascii="Montserrat Medium" w:hAnsi="Montserrat Medium" w:cs="Tahoma"/>
          <w:color w:val="18233D"/>
          <w:sz w:val="20"/>
          <w:szCs w:val="20"/>
        </w:rPr>
        <w:t>3.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La mancata presentazione del piano di studi determina l’assegnazione automatica del </w:t>
      </w:r>
      <w:r w:rsidR="00937C38">
        <w:rPr>
          <w:rFonts w:ascii="Montserrat" w:hAnsi="Montserrat" w:cs="Tahoma"/>
          <w:color w:val="18233D"/>
          <w:sz w:val="20"/>
          <w:szCs w:val="20"/>
        </w:rPr>
        <w:t>M</w:t>
      </w:r>
      <w:r>
        <w:rPr>
          <w:rFonts w:ascii="Montserrat" w:hAnsi="Montserrat" w:cs="Tahoma"/>
          <w:color w:val="18233D"/>
          <w:sz w:val="20"/>
          <w:szCs w:val="20"/>
        </w:rPr>
        <w:t>anifesto degli studi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, </w:t>
      </w:r>
      <w:r>
        <w:rPr>
          <w:rFonts w:ascii="Montserrat" w:hAnsi="Montserrat" w:cs="Tahoma"/>
          <w:color w:val="18233D"/>
          <w:sz w:val="20"/>
          <w:szCs w:val="20"/>
        </w:rPr>
        <w:t xml:space="preserve">comprensivo dei soli </w:t>
      </w:r>
      <w:r w:rsidRPr="00D9371A">
        <w:rPr>
          <w:rFonts w:ascii="Montserrat" w:hAnsi="Montserrat" w:cs="Tahoma"/>
          <w:color w:val="18233D"/>
          <w:sz w:val="20"/>
          <w:szCs w:val="20"/>
        </w:rPr>
        <w:t>insegnamenti obbligatori.</w:t>
      </w:r>
    </w:p>
    <w:p w14:paraId="05E053FF" w14:textId="355BC99E" w:rsidR="007949AA" w:rsidRDefault="007949AA" w:rsidP="007949AA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4</w:t>
      </w:r>
      <w:r w:rsidRPr="00C27E5E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Le attività formative autonomamente scelte dall</w:t>
      </w:r>
      <w:r w:rsidR="00261524">
        <w:rPr>
          <w:rFonts w:ascii="Montserrat" w:hAnsi="Montserrat" w:cs="Tahoma"/>
          <w:color w:val="18233D"/>
          <w:sz w:val="20"/>
          <w:szCs w:val="20"/>
        </w:rPr>
        <w:t>a/</w:t>
      </w:r>
      <w:r w:rsidRPr="00D9371A">
        <w:rPr>
          <w:rFonts w:ascii="Montserrat" w:hAnsi="Montserrat" w:cs="Tahoma"/>
          <w:color w:val="18233D"/>
          <w:sz w:val="20"/>
          <w:szCs w:val="20"/>
        </w:rPr>
        <w:t>o studente, purché coerenti con il progetto formativo ai sensi dell’articolo 10, comma 5, lettera a) del D.M. 270/2004, potranno essere scelte tra gli insegnamenti attivati nell’Ateneo secondo modalità e criteri stabiliti dall’Ateneo stesso. Esse sono registrate con il voto e il numero di CFU che a loro compete.</w:t>
      </w:r>
    </w:p>
    <w:p w14:paraId="6624B45C" w14:textId="0F84B8EA" w:rsidR="007949AA" w:rsidRDefault="006141E6" w:rsidP="007949AA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5</w:t>
      </w:r>
      <w:r w:rsidR="007949AA" w:rsidRPr="00C27E5E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7949AA" w:rsidRPr="00D9371A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7949AA">
        <w:rPr>
          <w:rFonts w:ascii="Montserrat" w:hAnsi="Montserrat" w:cs="Tahoma"/>
          <w:color w:val="18233D"/>
          <w:sz w:val="20"/>
          <w:szCs w:val="20"/>
        </w:rPr>
        <w:t xml:space="preserve">Il CdS, attraverso la collaborazione con i Referenti didattici, </w:t>
      </w:r>
      <w:r w:rsidR="007949AA" w:rsidRPr="007949AA">
        <w:rPr>
          <w:rFonts w:ascii="Montserrat" w:hAnsi="Montserrat" w:cs="Tahoma"/>
          <w:color w:val="18233D"/>
          <w:sz w:val="20"/>
          <w:szCs w:val="20"/>
        </w:rPr>
        <w:t>propone attività di orientamento e tutoraggio in relazione alla definizione del piano di studio individuale, promuovendo un approccio all’apprendimento centrato sull</w:t>
      </w:r>
      <w:r w:rsidR="00261524">
        <w:rPr>
          <w:rFonts w:ascii="Montserrat" w:hAnsi="Montserrat" w:cs="Tahoma"/>
          <w:color w:val="18233D"/>
          <w:sz w:val="20"/>
          <w:szCs w:val="20"/>
        </w:rPr>
        <w:t>a/</w:t>
      </w:r>
      <w:r w:rsidR="007949AA" w:rsidRPr="007949AA">
        <w:rPr>
          <w:rFonts w:ascii="Montserrat" w:hAnsi="Montserrat" w:cs="Tahoma"/>
          <w:color w:val="18233D"/>
          <w:sz w:val="20"/>
          <w:szCs w:val="20"/>
        </w:rPr>
        <w:t>o studente, che lo incoraggi ad assumere un ruolo attivo nella definizione e nella scansione temporale del processo di apprendimento.</w:t>
      </w:r>
    </w:p>
    <w:p w14:paraId="0E4CE1DB" w14:textId="77777777" w:rsidR="007949AA" w:rsidRDefault="007949AA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</w:p>
    <w:p w14:paraId="45B67B26" w14:textId="4CD6E6EC" w:rsidR="00C158E6" w:rsidRPr="0059037E" w:rsidRDefault="00C158E6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59037E">
        <w:rPr>
          <w:rFonts w:ascii="Asul" w:hAnsi="Asul" w:cs="Tahoma"/>
          <w:color w:val="B07F11"/>
          <w:sz w:val="22"/>
          <w:szCs w:val="22"/>
        </w:rPr>
        <w:t xml:space="preserve">Art. </w:t>
      </w:r>
      <w:r w:rsidR="00D40F59" w:rsidRPr="0059037E">
        <w:rPr>
          <w:rFonts w:ascii="Asul" w:hAnsi="Asul" w:cs="Tahoma"/>
          <w:color w:val="B07F11"/>
          <w:sz w:val="22"/>
          <w:szCs w:val="22"/>
        </w:rPr>
        <w:t>1</w:t>
      </w:r>
      <w:r w:rsidR="00487E5E" w:rsidRPr="0059037E">
        <w:rPr>
          <w:rFonts w:ascii="Asul" w:hAnsi="Asul" w:cs="Tahoma"/>
          <w:color w:val="B07F11"/>
          <w:sz w:val="22"/>
          <w:szCs w:val="22"/>
        </w:rPr>
        <w:t>5</w:t>
      </w:r>
      <w:r w:rsidR="00D40F59" w:rsidRPr="0059037E">
        <w:rPr>
          <w:rFonts w:ascii="Asul" w:hAnsi="Asul" w:cs="Tahoma"/>
          <w:color w:val="B07F11"/>
          <w:sz w:val="22"/>
          <w:szCs w:val="22"/>
        </w:rPr>
        <w:t xml:space="preserve"> –</w:t>
      </w:r>
      <w:r w:rsidRPr="0059037E">
        <w:rPr>
          <w:rFonts w:ascii="Asul" w:hAnsi="Asul" w:cs="Tahoma"/>
          <w:color w:val="B07F11"/>
          <w:sz w:val="22"/>
          <w:szCs w:val="22"/>
        </w:rPr>
        <w:t xml:space="preserve"> Organizzazione didattica</w:t>
      </w:r>
    </w:p>
    <w:p w14:paraId="45A0828A" w14:textId="63FF7E10" w:rsidR="00F10B9D" w:rsidRPr="000A294B" w:rsidRDefault="00F10B9D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0A294B">
        <w:rPr>
          <w:rFonts w:ascii="Montserrat Medium" w:hAnsi="Montserrat Medium" w:cs="Tahoma"/>
          <w:color w:val="18233D"/>
          <w:sz w:val="20"/>
          <w:szCs w:val="20"/>
        </w:rPr>
        <w:t>1</w:t>
      </w:r>
      <w:r w:rsidR="00C158E6" w:rsidRPr="000A294B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C158E6" w:rsidRPr="000A294B">
        <w:rPr>
          <w:rFonts w:ascii="Montserrat" w:hAnsi="Montserrat" w:cs="Tahoma"/>
          <w:color w:val="18233D"/>
          <w:sz w:val="20"/>
          <w:szCs w:val="20"/>
        </w:rPr>
        <w:t xml:space="preserve"> Ad 1 CFU corrispondono 25 ore di impegno complessivo dell</w:t>
      </w:r>
      <w:r w:rsidRPr="000A294B">
        <w:rPr>
          <w:rFonts w:ascii="Montserrat" w:hAnsi="Montserrat" w:cs="Tahoma"/>
          <w:color w:val="18233D"/>
          <w:sz w:val="20"/>
          <w:szCs w:val="20"/>
        </w:rPr>
        <w:t>a/</w:t>
      </w:r>
      <w:r w:rsidR="00C158E6" w:rsidRPr="000A294B">
        <w:rPr>
          <w:rFonts w:ascii="Montserrat" w:hAnsi="Montserrat" w:cs="Tahoma"/>
          <w:color w:val="18233D"/>
          <w:sz w:val="20"/>
          <w:szCs w:val="20"/>
        </w:rPr>
        <w:t>o studente</w:t>
      </w:r>
      <w:r w:rsidRPr="000A294B">
        <w:rPr>
          <w:rFonts w:ascii="Montserrat" w:hAnsi="Montserrat" w:cs="Tahoma"/>
          <w:color w:val="18233D"/>
          <w:sz w:val="20"/>
          <w:szCs w:val="20"/>
        </w:rPr>
        <w:t>.</w:t>
      </w:r>
    </w:p>
    <w:p w14:paraId="5CBFFA44" w14:textId="5FDEC415" w:rsidR="00F10B9D" w:rsidRPr="000A294B" w:rsidRDefault="00F10B9D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0A294B">
        <w:rPr>
          <w:rFonts w:ascii="Montserrat Medium" w:hAnsi="Montserrat Medium" w:cs="Tahoma"/>
          <w:color w:val="18233D"/>
          <w:sz w:val="20"/>
          <w:szCs w:val="20"/>
        </w:rPr>
        <w:t xml:space="preserve">2. </w:t>
      </w:r>
      <w:r w:rsidRPr="000A294B">
        <w:rPr>
          <w:rFonts w:ascii="Montserrat" w:hAnsi="Montserrat" w:cs="Tahoma"/>
          <w:color w:val="18233D"/>
          <w:sz w:val="20"/>
          <w:szCs w:val="20"/>
        </w:rPr>
        <w:t xml:space="preserve">Un CFU di lezione corrisponde a </w:t>
      </w:r>
      <w:r w:rsidRPr="0059037E">
        <w:rPr>
          <w:rFonts w:ascii="Montserrat" w:hAnsi="Montserrat" w:cs="Tahoma"/>
          <w:b/>
          <w:bCs/>
          <w:color w:val="18233D"/>
          <w:sz w:val="20"/>
          <w:szCs w:val="20"/>
          <w:shd w:val="clear" w:color="auto" w:fill="D9D9D9" w:themeFill="background1" w:themeFillShade="D9"/>
        </w:rPr>
        <w:t>[</w:t>
      </w:r>
      <w:r w:rsidR="000A294B" w:rsidRPr="0059037E">
        <w:rPr>
          <w:rFonts w:ascii="Montserrat" w:hAnsi="Montserrat" w:cs="Tahoma"/>
          <w:b/>
          <w:bCs/>
          <w:color w:val="18233D"/>
          <w:sz w:val="20"/>
          <w:szCs w:val="20"/>
          <w:shd w:val="clear" w:color="auto" w:fill="D9D9D9" w:themeFill="background1" w:themeFillShade="D9"/>
        </w:rPr>
        <w:t>6-12.5</w:t>
      </w:r>
      <w:r w:rsidRPr="0059037E">
        <w:rPr>
          <w:rFonts w:ascii="Montserrat" w:hAnsi="Montserrat" w:cs="Tahoma"/>
          <w:b/>
          <w:bCs/>
          <w:color w:val="18233D"/>
          <w:sz w:val="20"/>
          <w:szCs w:val="20"/>
          <w:shd w:val="clear" w:color="auto" w:fill="D9D9D9" w:themeFill="background1" w:themeFillShade="D9"/>
        </w:rPr>
        <w:t>]</w:t>
      </w:r>
      <w:r w:rsidRPr="000A294B">
        <w:rPr>
          <w:rFonts w:ascii="Montserrat" w:hAnsi="Montserrat" w:cs="Tahoma"/>
          <w:color w:val="18233D"/>
          <w:sz w:val="20"/>
          <w:szCs w:val="20"/>
        </w:rPr>
        <w:t xml:space="preserve"> ore di insegnamento frontale.</w:t>
      </w:r>
    </w:p>
    <w:p w14:paraId="510023A6" w14:textId="748DB539" w:rsidR="00F10B9D" w:rsidRPr="001D2D12" w:rsidRDefault="00F10B9D" w:rsidP="00F10B9D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1D2D12">
        <w:rPr>
          <w:rFonts w:ascii="Montserrat Medium" w:hAnsi="Montserrat Medium" w:cs="Tahoma"/>
          <w:color w:val="18233D"/>
          <w:sz w:val="20"/>
          <w:szCs w:val="20"/>
        </w:rPr>
        <w:t xml:space="preserve">3. </w:t>
      </w:r>
      <w:r w:rsidRPr="001D2D12">
        <w:rPr>
          <w:rFonts w:ascii="Montserrat" w:hAnsi="Montserrat" w:cs="Tahoma"/>
          <w:color w:val="18233D"/>
          <w:sz w:val="20"/>
          <w:szCs w:val="20"/>
        </w:rPr>
        <w:t>Un CFU di laboratorio</w:t>
      </w:r>
      <w:r w:rsidR="000A294B" w:rsidRPr="001D2D12">
        <w:rPr>
          <w:rFonts w:ascii="Montserrat" w:hAnsi="Montserrat" w:cs="Tahoma"/>
          <w:color w:val="18233D"/>
          <w:sz w:val="20"/>
          <w:szCs w:val="20"/>
        </w:rPr>
        <w:t xml:space="preserve"> o esercitazione guidata</w:t>
      </w:r>
      <w:r w:rsidRPr="001D2D12">
        <w:rPr>
          <w:rFonts w:ascii="Montserrat" w:hAnsi="Montserrat" w:cs="Tahoma"/>
          <w:color w:val="18233D"/>
          <w:sz w:val="20"/>
          <w:szCs w:val="20"/>
        </w:rPr>
        <w:t xml:space="preserve"> corrisponde a </w:t>
      </w:r>
      <w:r w:rsidRPr="001D2D12">
        <w:rPr>
          <w:rFonts w:ascii="Montserrat" w:hAnsi="Montserrat" w:cs="Tahoma"/>
          <w:b/>
          <w:bCs/>
          <w:color w:val="18233D"/>
          <w:sz w:val="20"/>
          <w:szCs w:val="20"/>
          <w:shd w:val="clear" w:color="auto" w:fill="D9D9D9" w:themeFill="background1" w:themeFillShade="D9"/>
        </w:rPr>
        <w:t>[</w:t>
      </w:r>
      <w:r w:rsidR="000A294B" w:rsidRPr="001D2D12">
        <w:rPr>
          <w:rFonts w:ascii="Montserrat" w:hAnsi="Montserrat" w:cs="Tahoma"/>
          <w:b/>
          <w:bCs/>
          <w:color w:val="18233D"/>
          <w:sz w:val="20"/>
          <w:szCs w:val="20"/>
          <w:shd w:val="clear" w:color="auto" w:fill="D9D9D9" w:themeFill="background1" w:themeFillShade="D9"/>
        </w:rPr>
        <w:t>9-12.5</w:t>
      </w:r>
      <w:r w:rsidRPr="001D2D12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]</w:t>
      </w:r>
      <w:r w:rsidRPr="001D2D12">
        <w:rPr>
          <w:rFonts w:ascii="Montserrat" w:hAnsi="Montserrat" w:cs="Tahoma"/>
          <w:color w:val="18233D"/>
          <w:sz w:val="20"/>
          <w:szCs w:val="20"/>
        </w:rPr>
        <w:t xml:space="preserve"> ore di attività in presenza.</w:t>
      </w:r>
    </w:p>
    <w:p w14:paraId="4F9D036B" w14:textId="77777777" w:rsidR="0059037E" w:rsidRPr="001D2D12" w:rsidRDefault="00CB3F4E" w:rsidP="0059037E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1D2D12">
        <w:rPr>
          <w:rFonts w:ascii="Montserrat Medium" w:hAnsi="Montserrat Medium" w:cs="Tahoma"/>
          <w:color w:val="18233D"/>
          <w:sz w:val="20"/>
          <w:szCs w:val="20"/>
        </w:rPr>
        <w:t xml:space="preserve">4. </w:t>
      </w:r>
      <w:r w:rsidR="0059037E" w:rsidRPr="001D2D12">
        <w:rPr>
          <w:rFonts w:ascii="Montserrat" w:hAnsi="Montserrat" w:cs="Tahoma"/>
          <w:color w:val="18233D"/>
          <w:sz w:val="20"/>
          <w:szCs w:val="20"/>
        </w:rPr>
        <w:t xml:space="preserve">Formazione professionalizzante a piccoli gruppi o di studio assistito corrisponde a </w:t>
      </w:r>
      <w:r w:rsidR="0059037E" w:rsidRPr="001D2D12">
        <w:rPr>
          <w:rFonts w:ascii="Montserrat" w:hAnsi="Montserrat" w:cs="Tahoma"/>
          <w:b/>
          <w:bCs/>
          <w:color w:val="18233D"/>
          <w:sz w:val="20"/>
          <w:szCs w:val="20"/>
        </w:rPr>
        <w:t>[20-25]</w:t>
      </w:r>
      <w:r w:rsidR="0059037E" w:rsidRPr="001D2D12">
        <w:rPr>
          <w:rFonts w:ascii="Montserrat" w:hAnsi="Montserrat" w:cs="Tahoma"/>
          <w:color w:val="18233D"/>
          <w:sz w:val="20"/>
          <w:szCs w:val="20"/>
        </w:rPr>
        <w:t xml:space="preserve"> ore di attività in presenza.</w:t>
      </w:r>
    </w:p>
    <w:p w14:paraId="51A63A44" w14:textId="63E072DE" w:rsidR="00F10B9D" w:rsidRPr="006141E6" w:rsidRDefault="00CB3F4E" w:rsidP="00F10B9D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6141E6">
        <w:rPr>
          <w:rFonts w:ascii="Montserrat Medium" w:hAnsi="Montserrat Medium" w:cs="Tahoma"/>
          <w:color w:val="18233D"/>
          <w:sz w:val="20"/>
          <w:szCs w:val="20"/>
        </w:rPr>
        <w:t>5</w:t>
      </w:r>
      <w:r w:rsidR="00F10B9D" w:rsidRPr="006141E6">
        <w:rPr>
          <w:rFonts w:ascii="Montserrat Medium" w:hAnsi="Montserrat Medium" w:cs="Tahoma"/>
          <w:color w:val="18233D"/>
          <w:sz w:val="20"/>
          <w:szCs w:val="20"/>
        </w:rPr>
        <w:t xml:space="preserve">. </w:t>
      </w:r>
      <w:r w:rsidR="00F10B9D" w:rsidRPr="006141E6">
        <w:rPr>
          <w:rFonts w:ascii="Montserrat" w:hAnsi="Montserrat" w:cs="Tahoma"/>
          <w:color w:val="18233D"/>
          <w:sz w:val="20"/>
          <w:szCs w:val="20"/>
        </w:rPr>
        <w:t xml:space="preserve">Un CFU di tirocinio/stage corrisponde a </w:t>
      </w:r>
      <w:r w:rsidR="001D2D12" w:rsidRPr="006141E6">
        <w:rPr>
          <w:rFonts w:ascii="Montserrat" w:hAnsi="Montserrat" w:cs="Tahoma"/>
          <w:b/>
          <w:bCs/>
          <w:color w:val="18233D"/>
          <w:sz w:val="20"/>
          <w:szCs w:val="20"/>
        </w:rPr>
        <w:t>[20-25]</w:t>
      </w:r>
      <w:r w:rsidR="001D2D12" w:rsidRPr="006141E6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F10B9D" w:rsidRPr="006141E6">
        <w:rPr>
          <w:rFonts w:ascii="Montserrat" w:hAnsi="Montserrat" w:cs="Tahoma"/>
          <w:color w:val="18233D"/>
          <w:sz w:val="20"/>
          <w:szCs w:val="20"/>
        </w:rPr>
        <w:t>ore di attività pratica.</w:t>
      </w:r>
    </w:p>
    <w:p w14:paraId="4284A6E2" w14:textId="2DA9E19E" w:rsidR="00E14CBC" w:rsidRPr="0059037E" w:rsidRDefault="00CB3F4E" w:rsidP="00F10B9D">
      <w:pPr>
        <w:spacing w:after="60"/>
        <w:jc w:val="both"/>
        <w:rPr>
          <w:rFonts w:ascii="Montserrat" w:hAnsi="Montserrat" w:cs="Tahoma"/>
          <w:sz w:val="20"/>
          <w:szCs w:val="20"/>
        </w:rPr>
      </w:pPr>
      <w:r w:rsidRPr="0059037E">
        <w:rPr>
          <w:rFonts w:ascii="Montserrat" w:hAnsi="Montserrat" w:cs="Tahoma"/>
          <w:sz w:val="20"/>
          <w:szCs w:val="20"/>
        </w:rPr>
        <w:t>6.</w:t>
      </w:r>
      <w:r w:rsidR="00E14CBC" w:rsidRPr="0059037E">
        <w:rPr>
          <w:rFonts w:ascii="Montserrat" w:hAnsi="Montserrat" w:cs="Tahoma"/>
          <w:sz w:val="20"/>
          <w:szCs w:val="20"/>
        </w:rPr>
        <w:t xml:space="preserve"> La scelta del rapporto ore/attività viene fatta dal Consiglio di Dipartimento d’intesa con i Coordinatori dei corsi di studio</w:t>
      </w:r>
      <w:r w:rsidR="0059037E">
        <w:rPr>
          <w:rFonts w:ascii="Montserrat" w:hAnsi="Montserrat" w:cs="Tahoma"/>
          <w:sz w:val="20"/>
          <w:szCs w:val="20"/>
        </w:rPr>
        <w:t>.</w:t>
      </w:r>
    </w:p>
    <w:p w14:paraId="27F29BD5" w14:textId="4D1FB1F5" w:rsidR="00D9371A" w:rsidRPr="0059037E" w:rsidRDefault="00CB3F4E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59037E">
        <w:rPr>
          <w:rFonts w:ascii="Montserrat Medium" w:hAnsi="Montserrat Medium" w:cs="Tahoma"/>
          <w:color w:val="18233D"/>
          <w:sz w:val="20"/>
          <w:szCs w:val="20"/>
        </w:rPr>
        <w:t>7</w:t>
      </w:r>
      <w:r w:rsidR="00C158E6" w:rsidRPr="0059037E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C158E6" w:rsidRPr="0059037E">
        <w:rPr>
          <w:rFonts w:ascii="Montserrat" w:hAnsi="Montserrat" w:cs="Tahoma"/>
          <w:color w:val="18233D"/>
          <w:sz w:val="20"/>
          <w:szCs w:val="20"/>
        </w:rPr>
        <w:t xml:space="preserve"> L’attività didattica degli insegnamenti è organizzata in due periodi didattici (semestri).</w:t>
      </w:r>
    </w:p>
    <w:p w14:paraId="7CACA6DC" w14:textId="5AA1B331" w:rsidR="00F10B9D" w:rsidRPr="00F10B9D" w:rsidRDefault="00CB3F4E" w:rsidP="00F10B9D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59037E">
        <w:rPr>
          <w:rFonts w:ascii="Montserrat Medium" w:hAnsi="Montserrat Medium" w:cs="Tahoma"/>
          <w:color w:val="18233D"/>
          <w:sz w:val="20"/>
          <w:szCs w:val="20"/>
        </w:rPr>
        <w:t>8</w:t>
      </w:r>
      <w:r w:rsidR="00F10B9D" w:rsidRPr="0059037E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F10B9D" w:rsidRPr="0059037E">
        <w:rPr>
          <w:rFonts w:ascii="Montserrat" w:hAnsi="Montserrat" w:cs="Tahoma"/>
          <w:color w:val="18233D"/>
          <w:sz w:val="20"/>
          <w:szCs w:val="20"/>
        </w:rPr>
        <w:t xml:space="preserve"> Le attività formative, </w:t>
      </w:r>
      <w:r w:rsidR="00937C38" w:rsidRPr="0059037E">
        <w:rPr>
          <w:rFonts w:ascii="Montserrat" w:hAnsi="Montserrat" w:cs="Tahoma"/>
          <w:color w:val="18233D"/>
          <w:sz w:val="20"/>
          <w:szCs w:val="20"/>
        </w:rPr>
        <w:t>le/</w:t>
      </w:r>
      <w:r w:rsidR="00F10B9D" w:rsidRPr="0059037E">
        <w:rPr>
          <w:rFonts w:ascii="Montserrat" w:hAnsi="Montserrat" w:cs="Tahoma"/>
          <w:color w:val="18233D"/>
          <w:sz w:val="20"/>
          <w:szCs w:val="20"/>
        </w:rPr>
        <w:t>i docenti responsabili delle stesse e i relativi programmi sono resi noti annualmente attraverso il sito web di Ateneo.</w:t>
      </w:r>
    </w:p>
    <w:p w14:paraId="5738D3E4" w14:textId="77777777" w:rsidR="00D9371A" w:rsidRDefault="00D9371A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06A4547F" w14:textId="38CF9BCB" w:rsidR="00261524" w:rsidRPr="001667C5" w:rsidRDefault="00261524" w:rsidP="00261524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1667C5">
        <w:rPr>
          <w:rFonts w:ascii="Asul" w:hAnsi="Asul" w:cs="Tahoma"/>
          <w:color w:val="B07F11"/>
          <w:sz w:val="22"/>
          <w:szCs w:val="22"/>
        </w:rPr>
        <w:t xml:space="preserve">Art. </w:t>
      </w:r>
      <w:r>
        <w:rPr>
          <w:rFonts w:ascii="Asul" w:hAnsi="Asul" w:cs="Tahoma"/>
          <w:color w:val="B07F11"/>
          <w:sz w:val="22"/>
          <w:szCs w:val="22"/>
        </w:rPr>
        <w:t>1</w:t>
      </w:r>
      <w:r w:rsidR="00487E5E">
        <w:rPr>
          <w:rFonts w:ascii="Asul" w:hAnsi="Asul" w:cs="Tahoma"/>
          <w:color w:val="B07F11"/>
          <w:sz w:val="22"/>
          <w:szCs w:val="22"/>
        </w:rPr>
        <w:t>6</w:t>
      </w:r>
      <w:r>
        <w:rPr>
          <w:rFonts w:ascii="Asul" w:hAnsi="Asul" w:cs="Tahoma"/>
          <w:color w:val="B07F11"/>
          <w:sz w:val="22"/>
          <w:szCs w:val="22"/>
        </w:rPr>
        <w:t xml:space="preserve"> –</w:t>
      </w:r>
      <w:r w:rsidRPr="001667C5">
        <w:rPr>
          <w:rFonts w:ascii="Asul" w:hAnsi="Asul" w:cs="Tahoma"/>
          <w:color w:val="B07F11"/>
          <w:sz w:val="22"/>
          <w:szCs w:val="22"/>
        </w:rPr>
        <w:t xml:space="preserve"> </w:t>
      </w:r>
      <w:r>
        <w:rPr>
          <w:rFonts w:ascii="Asul" w:hAnsi="Asul" w:cs="Tahoma"/>
          <w:color w:val="B07F11"/>
          <w:sz w:val="22"/>
          <w:szCs w:val="22"/>
        </w:rPr>
        <w:t>Schede di insegnamento</w:t>
      </w:r>
    </w:p>
    <w:p w14:paraId="5D107227" w14:textId="494C2814" w:rsidR="00EC3E1E" w:rsidRDefault="00261524" w:rsidP="00EC3E1E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1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 xml:space="preserve">Ogni docente titolare di insegnamento </w:t>
      </w:r>
      <w:r w:rsidR="00EC3E1E">
        <w:rPr>
          <w:rFonts w:ascii="Montserrat" w:hAnsi="Montserrat" w:cs="Tahoma"/>
          <w:color w:val="18233D"/>
          <w:sz w:val="20"/>
          <w:szCs w:val="20"/>
        </w:rPr>
        <w:t xml:space="preserve">e/o responsabile di attività formativa </w:t>
      </w:r>
      <w:r>
        <w:rPr>
          <w:rFonts w:ascii="Montserrat" w:hAnsi="Montserrat" w:cs="Tahoma"/>
          <w:color w:val="18233D"/>
          <w:sz w:val="20"/>
          <w:szCs w:val="20"/>
        </w:rPr>
        <w:t xml:space="preserve">redige annualmente una scheda di insegnamento, contenente </w:t>
      </w:r>
      <w:r w:rsidR="00937C38">
        <w:rPr>
          <w:rFonts w:ascii="Montserrat" w:hAnsi="Montserrat" w:cs="Tahoma"/>
          <w:color w:val="18233D"/>
          <w:sz w:val="20"/>
          <w:szCs w:val="20"/>
        </w:rPr>
        <w:t xml:space="preserve">gli obiettivi formativi e </w:t>
      </w:r>
      <w:r w:rsidRPr="00261524">
        <w:rPr>
          <w:rFonts w:ascii="Montserrat" w:hAnsi="Montserrat" w:cs="Tahoma"/>
          <w:color w:val="18233D"/>
          <w:sz w:val="20"/>
          <w:szCs w:val="20"/>
        </w:rPr>
        <w:t xml:space="preserve">i risultati di apprendimento </w:t>
      </w:r>
      <w:r w:rsidR="00EC3E1E">
        <w:rPr>
          <w:rFonts w:ascii="Montserrat" w:hAnsi="Montserrat" w:cs="Tahoma"/>
          <w:color w:val="18233D"/>
          <w:sz w:val="20"/>
          <w:szCs w:val="20"/>
        </w:rPr>
        <w:t xml:space="preserve">attesi, </w:t>
      </w:r>
      <w:r w:rsidRPr="00261524">
        <w:rPr>
          <w:rFonts w:ascii="Montserrat" w:hAnsi="Montserrat" w:cs="Tahoma"/>
          <w:color w:val="18233D"/>
          <w:sz w:val="20"/>
          <w:szCs w:val="20"/>
        </w:rPr>
        <w:t xml:space="preserve">il programma dettagliato, le eventuali propedeuticità </w:t>
      </w:r>
      <w:r w:rsidR="00937C38">
        <w:rPr>
          <w:rFonts w:ascii="Montserrat" w:hAnsi="Montserrat" w:cs="Tahoma"/>
          <w:color w:val="18233D"/>
          <w:sz w:val="20"/>
          <w:szCs w:val="20"/>
        </w:rPr>
        <w:t xml:space="preserve">(obbligatorie e/o </w:t>
      </w:r>
      <w:r w:rsidRPr="00261524">
        <w:rPr>
          <w:rFonts w:ascii="Montserrat" w:hAnsi="Montserrat" w:cs="Tahoma"/>
          <w:color w:val="18233D"/>
          <w:sz w:val="20"/>
          <w:szCs w:val="20"/>
        </w:rPr>
        <w:t>consigliate</w:t>
      </w:r>
      <w:r w:rsidR="00937C38">
        <w:rPr>
          <w:rFonts w:ascii="Montserrat" w:hAnsi="Montserrat" w:cs="Tahoma"/>
          <w:color w:val="18233D"/>
          <w:sz w:val="20"/>
          <w:szCs w:val="20"/>
        </w:rPr>
        <w:t>)</w:t>
      </w:r>
      <w:r w:rsidRPr="00261524">
        <w:rPr>
          <w:rFonts w:ascii="Montserrat" w:hAnsi="Montserrat" w:cs="Tahoma"/>
          <w:color w:val="18233D"/>
          <w:sz w:val="20"/>
          <w:szCs w:val="20"/>
        </w:rPr>
        <w:t>, le modalità di svolgimento dell’esame, i criteri di valutazione dell’apprendimento, i criteri di attribuzione del voto finale, il materiale didattico, le attività didattiche e gli eventuali consigli del</w:t>
      </w:r>
      <w:r w:rsidR="00937C38">
        <w:rPr>
          <w:rFonts w:ascii="Montserrat" w:hAnsi="Montserrat" w:cs="Tahoma"/>
          <w:color w:val="18233D"/>
          <w:sz w:val="20"/>
          <w:szCs w:val="20"/>
        </w:rPr>
        <w:t>la/del</w:t>
      </w:r>
      <w:r w:rsidRPr="00261524">
        <w:rPr>
          <w:rFonts w:ascii="Montserrat" w:hAnsi="Montserrat" w:cs="Tahoma"/>
          <w:color w:val="18233D"/>
          <w:sz w:val="20"/>
          <w:szCs w:val="20"/>
        </w:rPr>
        <w:t xml:space="preserve"> docente. La scheda può inoltre contenere altre </w:t>
      </w:r>
      <w:r w:rsidRPr="00261524">
        <w:rPr>
          <w:rFonts w:ascii="Montserrat" w:hAnsi="Montserrat" w:cs="Tahoma"/>
          <w:color w:val="18233D"/>
          <w:sz w:val="20"/>
          <w:szCs w:val="20"/>
        </w:rPr>
        <w:lastRenderedPageBreak/>
        <w:t>informazioni ritenute utili per agevolare la frequenza del corso e le attività di studio individuale dell</w:t>
      </w:r>
      <w:r w:rsidR="00937C38">
        <w:rPr>
          <w:rFonts w:ascii="Montserrat" w:hAnsi="Montserrat" w:cs="Tahoma"/>
          <w:color w:val="18233D"/>
          <w:sz w:val="20"/>
          <w:szCs w:val="20"/>
        </w:rPr>
        <w:t>a/</w:t>
      </w:r>
      <w:r w:rsidRPr="00261524">
        <w:rPr>
          <w:rFonts w:ascii="Montserrat" w:hAnsi="Montserrat" w:cs="Tahoma"/>
          <w:color w:val="18233D"/>
          <w:sz w:val="20"/>
          <w:szCs w:val="20"/>
        </w:rPr>
        <w:t>o studente, favorendone l’apprendimento consapevole e attivo.</w:t>
      </w:r>
      <w:bookmarkStart w:id="1" w:name="_heading=h.2s8eyo1" w:colFirst="0" w:colLast="0"/>
      <w:bookmarkEnd w:id="1"/>
    </w:p>
    <w:p w14:paraId="578E540C" w14:textId="51F00E22" w:rsidR="00EC3E1E" w:rsidRDefault="00EC3E1E" w:rsidP="00EC3E1E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2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Le schede di insegnamento, raccolte dagli Uffici, vengono trasmesse a</w:t>
      </w:r>
      <w:r w:rsidR="00937C38">
        <w:rPr>
          <w:rFonts w:ascii="Montserrat" w:hAnsi="Montserrat" w:cs="Tahoma"/>
          <w:color w:val="18233D"/>
          <w:sz w:val="20"/>
          <w:szCs w:val="20"/>
        </w:rPr>
        <w:t>l Coordinatore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EC3E1E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[indicare </w:t>
      </w:r>
      <w:r w:rsidR="00937C38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se alla verifica partecipa anche il Gruppo AQ/Riesame o eventuali commissioni/gruppi di lavoro</w:t>
      </w:r>
      <w:r w:rsidRPr="00EC3E1E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]</w:t>
      </w:r>
      <w:r>
        <w:rPr>
          <w:rFonts w:ascii="Montserrat" w:hAnsi="Montserrat" w:cs="Tahoma"/>
          <w:color w:val="18233D"/>
          <w:sz w:val="20"/>
          <w:szCs w:val="20"/>
        </w:rPr>
        <w:t>, che verifica la coerenza dei contenuti rispetto agli obiettivi formativi generali del CdS, agli obiettivi formativi specifici e ai risultati di apprendimento attesi e, ove necessario, richiede le opportune modifiche.</w:t>
      </w:r>
    </w:p>
    <w:p w14:paraId="5A9DBC95" w14:textId="71D9D50F" w:rsidR="00EC3E1E" w:rsidRDefault="00EC3E1E" w:rsidP="00EC3E1E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Una volta approvata, la scheda di insegnamento viene pubblicata sul sito web di Ateneo da parte degli Uffici</w:t>
      </w:r>
      <w:r w:rsidR="00937C38">
        <w:rPr>
          <w:rFonts w:ascii="Montserrat" w:hAnsi="Montserrat" w:cs="Tahoma"/>
          <w:color w:val="18233D"/>
          <w:sz w:val="20"/>
          <w:szCs w:val="20"/>
        </w:rPr>
        <w:t>. La/il</w:t>
      </w:r>
      <w:r>
        <w:rPr>
          <w:rFonts w:ascii="Montserrat" w:hAnsi="Montserrat" w:cs="Tahoma"/>
          <w:color w:val="18233D"/>
          <w:sz w:val="20"/>
          <w:szCs w:val="20"/>
        </w:rPr>
        <w:t xml:space="preserve"> docente è responsabile dell’inserimento dei contenuti nell’apposita sezione di Esse3.</w:t>
      </w:r>
    </w:p>
    <w:p w14:paraId="568FA387" w14:textId="3ADE289E" w:rsidR="00261524" w:rsidRPr="00EC3E1E" w:rsidRDefault="00EC3E1E" w:rsidP="00EC3E1E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4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261524" w:rsidRPr="00EC3E1E">
        <w:rPr>
          <w:rFonts w:ascii="Montserrat" w:hAnsi="Montserrat" w:cs="Tahoma"/>
          <w:color w:val="18233D"/>
          <w:sz w:val="20"/>
          <w:szCs w:val="20"/>
        </w:rPr>
        <w:t>I programmi degli insegnamenti e delle altre attività formative sono resi noti prima dell</w:t>
      </w:r>
      <w:r>
        <w:rPr>
          <w:rFonts w:ascii="Montserrat" w:hAnsi="Montserrat" w:cs="Tahoma"/>
          <w:color w:val="18233D"/>
          <w:sz w:val="20"/>
          <w:szCs w:val="20"/>
        </w:rPr>
        <w:t>’</w:t>
      </w:r>
      <w:r w:rsidR="00261524" w:rsidRPr="00EC3E1E">
        <w:rPr>
          <w:rFonts w:ascii="Montserrat" w:hAnsi="Montserrat" w:cs="Tahoma"/>
          <w:color w:val="18233D"/>
          <w:sz w:val="20"/>
          <w:szCs w:val="20"/>
        </w:rPr>
        <w:t>inizio dell</w:t>
      </w:r>
      <w:r>
        <w:rPr>
          <w:rFonts w:ascii="Montserrat" w:hAnsi="Montserrat" w:cs="Tahoma"/>
          <w:color w:val="18233D"/>
          <w:sz w:val="20"/>
          <w:szCs w:val="20"/>
        </w:rPr>
        <w:t>’</w:t>
      </w:r>
      <w:r w:rsidR="00261524" w:rsidRPr="00EC3E1E">
        <w:rPr>
          <w:rFonts w:ascii="Montserrat" w:hAnsi="Montserrat" w:cs="Tahoma"/>
          <w:color w:val="18233D"/>
          <w:sz w:val="20"/>
          <w:szCs w:val="20"/>
        </w:rPr>
        <w:t>anno accademico.</w:t>
      </w:r>
    </w:p>
    <w:p w14:paraId="1CD67D37" w14:textId="77777777" w:rsidR="00261524" w:rsidRDefault="00261524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72B36D37" w14:textId="69D9E390" w:rsidR="00F10B9D" w:rsidRPr="001667C5" w:rsidRDefault="00F10B9D" w:rsidP="00F10B9D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1667C5">
        <w:rPr>
          <w:rFonts w:ascii="Asul" w:hAnsi="Asul" w:cs="Tahoma"/>
          <w:color w:val="B07F11"/>
          <w:sz w:val="22"/>
          <w:szCs w:val="22"/>
        </w:rPr>
        <w:t xml:space="preserve">Art. </w:t>
      </w:r>
      <w:r>
        <w:rPr>
          <w:rFonts w:ascii="Asul" w:hAnsi="Asul" w:cs="Tahoma"/>
          <w:color w:val="B07F11"/>
          <w:sz w:val="22"/>
          <w:szCs w:val="22"/>
        </w:rPr>
        <w:t>1</w:t>
      </w:r>
      <w:r w:rsidR="00487E5E">
        <w:rPr>
          <w:rFonts w:ascii="Asul" w:hAnsi="Asul" w:cs="Tahoma"/>
          <w:color w:val="B07F11"/>
          <w:sz w:val="22"/>
          <w:szCs w:val="22"/>
        </w:rPr>
        <w:t>7</w:t>
      </w:r>
      <w:r>
        <w:rPr>
          <w:rFonts w:ascii="Asul" w:hAnsi="Asul" w:cs="Tahoma"/>
          <w:color w:val="B07F11"/>
          <w:sz w:val="22"/>
          <w:szCs w:val="22"/>
        </w:rPr>
        <w:t xml:space="preserve"> –</w:t>
      </w:r>
      <w:r w:rsidRPr="001667C5">
        <w:rPr>
          <w:rFonts w:ascii="Asul" w:hAnsi="Asul" w:cs="Tahoma"/>
          <w:color w:val="B07F11"/>
          <w:sz w:val="22"/>
          <w:szCs w:val="22"/>
        </w:rPr>
        <w:t xml:space="preserve"> </w:t>
      </w:r>
      <w:r w:rsidR="007949AA">
        <w:rPr>
          <w:rFonts w:ascii="Asul" w:hAnsi="Asul" w:cs="Tahoma"/>
          <w:color w:val="B07F11"/>
          <w:sz w:val="22"/>
          <w:szCs w:val="22"/>
        </w:rPr>
        <w:t>Obblighi di frequenza e propedeuticità</w:t>
      </w:r>
    </w:p>
    <w:p w14:paraId="6871CC9E" w14:textId="19207287" w:rsidR="00F10B9D" w:rsidRDefault="00F10B9D" w:rsidP="00F10B9D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1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7949AA" w:rsidRPr="007949AA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(tutti i </w:t>
      </w:r>
      <w:proofErr w:type="spellStart"/>
      <w:r w:rsidR="007949AA" w:rsidRPr="007949AA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CdS</w:t>
      </w:r>
      <w:proofErr w:type="spellEnd"/>
      <w:r w:rsidR="007949AA" w:rsidRPr="007949AA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 tranne LM41,</w:t>
      </w:r>
      <w:r w:rsidR="0053321C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 LM 46 e</w:t>
      </w:r>
      <w:r w:rsidR="007949AA" w:rsidRPr="007949AA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 LM85bis e area sanitaria)</w:t>
      </w:r>
      <w:r w:rsidR="007949AA">
        <w:rPr>
          <w:rFonts w:ascii="Montserrat" w:hAnsi="Montserrat" w:cs="Tahoma"/>
          <w:color w:val="18233D"/>
          <w:sz w:val="20"/>
          <w:szCs w:val="20"/>
        </w:rPr>
        <w:t xml:space="preserve"> Il CdS non prevede l’obbligo di frequenza.</w:t>
      </w:r>
    </w:p>
    <w:p w14:paraId="49FFB752" w14:textId="6161FBE2" w:rsidR="004F384E" w:rsidRDefault="004F384E" w:rsidP="004F384E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1</w:t>
      </w:r>
      <w:r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7949AA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</w:t>
      </w:r>
      <w:r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solo </w:t>
      </w:r>
      <w:r w:rsidRPr="007949AA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LM41, </w:t>
      </w:r>
      <w:r w:rsidR="0053321C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LM 46, </w:t>
      </w:r>
      <w:r w:rsidRPr="007949AA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LM85bis e area sanitaria)</w:t>
      </w:r>
      <w:r>
        <w:rPr>
          <w:rFonts w:ascii="Montserrat" w:hAnsi="Montserrat" w:cs="Tahoma"/>
          <w:color w:val="18233D"/>
          <w:sz w:val="20"/>
          <w:szCs w:val="20"/>
        </w:rPr>
        <w:t xml:space="preserve"> È previsto l’obbligo di frequenza. L’obbligo risulta assolto se la/o studente partecipa ad almeno il 75% delle attività formative. La verifica dell’assolvimento dell’obbligo compete al docente titolare dell’insegnamento e/o dell’attività formativa.</w:t>
      </w:r>
    </w:p>
    <w:p w14:paraId="44BEAF53" w14:textId="2066ECEE" w:rsidR="007949AA" w:rsidRPr="00D9371A" w:rsidRDefault="007949AA" w:rsidP="007949AA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4F384E">
        <w:rPr>
          <w:rFonts w:ascii="Montserrat Medium" w:hAnsi="Montserrat Medium" w:cs="Tahoma"/>
          <w:color w:val="18233D"/>
          <w:sz w:val="20"/>
          <w:szCs w:val="20"/>
        </w:rPr>
        <w:t>2.</w:t>
      </w:r>
      <w:r w:rsidRPr="004F384E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4F384E" w:rsidRPr="004F384E">
        <w:rPr>
          <w:rFonts w:ascii="Montserrat" w:hAnsi="Montserrat" w:cs="Tahoma"/>
          <w:color w:val="18233D"/>
          <w:sz w:val="20"/>
          <w:szCs w:val="20"/>
        </w:rPr>
        <w:t xml:space="preserve">Le </w:t>
      </w:r>
      <w:r w:rsidRPr="004F384E">
        <w:rPr>
          <w:rFonts w:ascii="Montserrat" w:hAnsi="Montserrat" w:cs="Tahoma"/>
          <w:color w:val="18233D"/>
          <w:sz w:val="20"/>
          <w:szCs w:val="20"/>
        </w:rPr>
        <w:t>propedeuticità tra gli insegnamenti del CdS sono indicate nell’Allegato 1.</w:t>
      </w:r>
    </w:p>
    <w:p w14:paraId="316E6941" w14:textId="77777777" w:rsidR="007949AA" w:rsidRDefault="007949AA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1950D19F" w14:textId="6928541D" w:rsidR="00C158E6" w:rsidRPr="00D9371A" w:rsidRDefault="00C158E6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D9371A">
        <w:rPr>
          <w:rFonts w:ascii="Asul" w:hAnsi="Asul" w:cs="Tahoma"/>
          <w:color w:val="B07F11"/>
          <w:sz w:val="22"/>
          <w:szCs w:val="22"/>
        </w:rPr>
        <w:t xml:space="preserve">Art. </w:t>
      </w:r>
      <w:r w:rsidR="00C30D4A">
        <w:rPr>
          <w:rFonts w:ascii="Asul" w:hAnsi="Asul" w:cs="Tahoma"/>
          <w:color w:val="B07F11"/>
          <w:sz w:val="22"/>
          <w:szCs w:val="22"/>
        </w:rPr>
        <w:t>1</w:t>
      </w:r>
      <w:r w:rsidR="00487E5E">
        <w:rPr>
          <w:rFonts w:ascii="Asul" w:hAnsi="Asul" w:cs="Tahoma"/>
          <w:color w:val="B07F11"/>
          <w:sz w:val="22"/>
          <w:szCs w:val="22"/>
        </w:rPr>
        <w:t>8</w:t>
      </w:r>
      <w:r w:rsidR="00C30D4A">
        <w:rPr>
          <w:rFonts w:ascii="Asul" w:hAnsi="Asul" w:cs="Tahoma"/>
          <w:color w:val="B07F11"/>
          <w:sz w:val="22"/>
          <w:szCs w:val="22"/>
        </w:rPr>
        <w:t xml:space="preserve"> –</w:t>
      </w:r>
      <w:r w:rsidR="00D9371A">
        <w:rPr>
          <w:rFonts w:ascii="Asul" w:hAnsi="Asul" w:cs="Tahoma"/>
          <w:color w:val="B07F11"/>
          <w:sz w:val="22"/>
          <w:szCs w:val="22"/>
        </w:rPr>
        <w:t xml:space="preserve"> </w:t>
      </w:r>
      <w:r w:rsidRPr="00D9371A">
        <w:rPr>
          <w:rFonts w:ascii="Asul" w:hAnsi="Asul" w:cs="Tahoma"/>
          <w:color w:val="B07F11"/>
          <w:sz w:val="22"/>
          <w:szCs w:val="22"/>
        </w:rPr>
        <w:t>Esami e verifiche</w:t>
      </w:r>
      <w:r w:rsidR="00C30D4A">
        <w:rPr>
          <w:rFonts w:ascii="Asul" w:hAnsi="Asul" w:cs="Tahoma"/>
          <w:color w:val="B07F11"/>
          <w:sz w:val="22"/>
          <w:szCs w:val="22"/>
        </w:rPr>
        <w:t xml:space="preserve"> di profitto</w:t>
      </w:r>
    </w:p>
    <w:p w14:paraId="6A6C987D" w14:textId="552A8EA4" w:rsidR="005946AE" w:rsidRPr="00C30D4A" w:rsidRDefault="00C158E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866D1A">
        <w:rPr>
          <w:rFonts w:ascii="Montserrat Medium" w:hAnsi="Montserrat Medium" w:cs="Tahoma"/>
          <w:color w:val="18233D"/>
          <w:sz w:val="20"/>
          <w:szCs w:val="20"/>
        </w:rPr>
        <w:t>1.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Per ciascuna attività formativa indicata </w:t>
      </w:r>
      <w:r w:rsidR="00C30D4A">
        <w:rPr>
          <w:rFonts w:ascii="Montserrat" w:hAnsi="Montserrat" w:cs="Tahoma"/>
          <w:color w:val="18233D"/>
          <w:sz w:val="20"/>
          <w:szCs w:val="20"/>
        </w:rPr>
        <w:t xml:space="preserve">nel </w:t>
      </w:r>
      <w:r w:rsidR="00937C38">
        <w:rPr>
          <w:rFonts w:ascii="Montserrat" w:hAnsi="Montserrat" w:cs="Tahoma"/>
          <w:color w:val="18233D"/>
          <w:sz w:val="20"/>
          <w:szCs w:val="20"/>
        </w:rPr>
        <w:t>M</w:t>
      </w:r>
      <w:r w:rsidR="00C30D4A">
        <w:rPr>
          <w:rFonts w:ascii="Montserrat" w:hAnsi="Montserrat" w:cs="Tahoma"/>
          <w:color w:val="18233D"/>
          <w:sz w:val="20"/>
          <w:szCs w:val="20"/>
        </w:rPr>
        <w:t xml:space="preserve">anifesto degli studi </w:t>
      </w:r>
      <w:r w:rsidR="00C30D4A" w:rsidRPr="00C30D4A">
        <w:rPr>
          <w:rFonts w:ascii="Montserrat" w:hAnsi="Montserrat" w:cs="Tahoma"/>
          <w:color w:val="18233D"/>
          <w:sz w:val="20"/>
          <w:szCs w:val="20"/>
        </w:rPr>
        <w:t xml:space="preserve">è </w:t>
      </w:r>
      <w:r w:rsidR="00866D1A" w:rsidRPr="00C30D4A">
        <w:rPr>
          <w:rFonts w:ascii="Montserrat" w:hAnsi="Montserrat" w:cs="Tahoma"/>
          <w:color w:val="18233D"/>
          <w:sz w:val="20"/>
          <w:szCs w:val="20"/>
        </w:rPr>
        <w:t xml:space="preserve">prevista una </w:t>
      </w:r>
      <w:r w:rsidR="00C30D4A">
        <w:rPr>
          <w:rFonts w:ascii="Montserrat" w:hAnsi="Montserrat" w:cs="Tahoma"/>
          <w:color w:val="18233D"/>
          <w:sz w:val="20"/>
          <w:szCs w:val="20"/>
        </w:rPr>
        <w:t xml:space="preserve">verifica </w:t>
      </w:r>
      <w:r w:rsidR="00866D1A" w:rsidRPr="00C30D4A">
        <w:rPr>
          <w:rFonts w:ascii="Montserrat" w:hAnsi="Montserrat" w:cs="Tahoma"/>
          <w:color w:val="18233D"/>
          <w:sz w:val="20"/>
          <w:szCs w:val="20"/>
        </w:rPr>
        <w:t>di profitto</w:t>
      </w:r>
      <w:r w:rsidR="00866D1A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D9371A">
        <w:rPr>
          <w:rFonts w:ascii="Montserrat" w:hAnsi="Montserrat" w:cs="Tahoma"/>
          <w:color w:val="18233D"/>
          <w:sz w:val="20"/>
          <w:szCs w:val="20"/>
        </w:rPr>
        <w:t>alla fine del periodo in cui si è svolta l’attività</w:t>
      </w:r>
      <w:r w:rsidR="00904FFC">
        <w:rPr>
          <w:rFonts w:ascii="Montserrat" w:hAnsi="Montserrat" w:cs="Tahoma"/>
          <w:color w:val="18233D"/>
          <w:sz w:val="20"/>
          <w:szCs w:val="20"/>
        </w:rPr>
        <w:t>,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secondo quanto previsto dal</w:t>
      </w:r>
      <w:r w:rsidR="00904FFC">
        <w:rPr>
          <w:rFonts w:ascii="Montserrat" w:hAnsi="Montserrat" w:cs="Tahoma"/>
          <w:color w:val="18233D"/>
          <w:sz w:val="20"/>
          <w:szCs w:val="20"/>
        </w:rPr>
        <w:t>l’art. 21 del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904FFC">
        <w:rPr>
          <w:rFonts w:ascii="Montserrat" w:hAnsi="Montserrat" w:cs="Tahoma"/>
          <w:color w:val="18233D"/>
          <w:sz w:val="20"/>
          <w:szCs w:val="20"/>
        </w:rPr>
        <w:t xml:space="preserve">Regolamento Didattico di Ateneo e dal </w:t>
      </w:r>
      <w:r w:rsidRPr="00D9371A">
        <w:rPr>
          <w:rFonts w:ascii="Montserrat" w:hAnsi="Montserrat" w:cs="Tahoma"/>
          <w:color w:val="18233D"/>
          <w:sz w:val="20"/>
          <w:szCs w:val="20"/>
        </w:rPr>
        <w:t>Regolamento per lo sv</w:t>
      </w:r>
      <w:r w:rsidRPr="00C30D4A">
        <w:rPr>
          <w:rFonts w:ascii="Montserrat" w:hAnsi="Montserrat" w:cs="Tahoma"/>
          <w:color w:val="18233D"/>
          <w:sz w:val="20"/>
          <w:szCs w:val="20"/>
        </w:rPr>
        <w:t>olgimento degli esami di profitto.</w:t>
      </w:r>
    </w:p>
    <w:p w14:paraId="23A6B13E" w14:textId="7EB2E37B" w:rsidR="00417696" w:rsidRPr="005946AE" w:rsidRDefault="00417696" w:rsidP="00417696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C30D4A">
        <w:rPr>
          <w:rFonts w:ascii="Montserrat Medium" w:hAnsi="Montserrat Medium" w:cs="Tahoma"/>
          <w:color w:val="18233D"/>
          <w:sz w:val="20"/>
          <w:szCs w:val="20"/>
        </w:rPr>
        <w:t>2.</w:t>
      </w:r>
      <w:r w:rsidRPr="00C30D4A">
        <w:rPr>
          <w:rFonts w:ascii="Montserrat" w:hAnsi="Montserrat" w:cs="Tahoma"/>
          <w:color w:val="18233D"/>
          <w:sz w:val="20"/>
          <w:szCs w:val="20"/>
        </w:rPr>
        <w:t xml:space="preserve"> La verifica di profitto può consistere </w:t>
      </w:r>
      <w:r w:rsidRPr="00417696">
        <w:rPr>
          <w:rFonts w:ascii="Montserrat" w:hAnsi="Montserrat" w:cs="Tahoma"/>
          <w:color w:val="18233D"/>
          <w:sz w:val="20"/>
          <w:szCs w:val="20"/>
        </w:rPr>
        <w:t>in esami (orali e/o scritti) e in altre forme di accertamento (prove pratiche, grafiche, tesine, colloqui)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C30D4A">
        <w:rPr>
          <w:rFonts w:ascii="Montserrat" w:hAnsi="Montserrat" w:cs="Tahoma"/>
          <w:color w:val="18233D"/>
          <w:sz w:val="20"/>
          <w:szCs w:val="20"/>
        </w:rPr>
        <w:t>ritenut</w:t>
      </w:r>
      <w:r>
        <w:rPr>
          <w:rFonts w:ascii="Montserrat" w:hAnsi="Montserrat" w:cs="Tahoma"/>
          <w:color w:val="18233D"/>
          <w:sz w:val="20"/>
          <w:szCs w:val="20"/>
        </w:rPr>
        <w:t>e</w:t>
      </w:r>
      <w:r w:rsidRPr="00C30D4A">
        <w:rPr>
          <w:rFonts w:ascii="Montserrat" w:hAnsi="Montserrat" w:cs="Tahoma"/>
          <w:color w:val="18233D"/>
          <w:sz w:val="20"/>
          <w:szCs w:val="20"/>
        </w:rPr>
        <w:t xml:space="preserve"> idone</w:t>
      </w:r>
      <w:r>
        <w:rPr>
          <w:rFonts w:ascii="Montserrat" w:hAnsi="Montserrat" w:cs="Tahoma"/>
          <w:color w:val="18233D"/>
          <w:sz w:val="20"/>
          <w:szCs w:val="20"/>
        </w:rPr>
        <w:t>e</w:t>
      </w:r>
      <w:r w:rsidRPr="00C30D4A">
        <w:rPr>
          <w:rFonts w:ascii="Montserrat" w:hAnsi="Montserrat" w:cs="Tahoma"/>
          <w:color w:val="18233D"/>
          <w:sz w:val="20"/>
          <w:szCs w:val="20"/>
        </w:rPr>
        <w:t xml:space="preserve"> dalla</w:t>
      </w:r>
      <w:r w:rsidR="00937C38">
        <w:rPr>
          <w:rFonts w:ascii="Montserrat" w:hAnsi="Montserrat" w:cs="Tahoma"/>
          <w:color w:val="18233D"/>
          <w:sz w:val="20"/>
          <w:szCs w:val="20"/>
        </w:rPr>
        <w:t>/dal</w:t>
      </w:r>
      <w:r w:rsidRPr="00C30D4A">
        <w:rPr>
          <w:rFonts w:ascii="Montserrat" w:hAnsi="Montserrat" w:cs="Tahoma"/>
          <w:color w:val="18233D"/>
          <w:sz w:val="20"/>
          <w:szCs w:val="20"/>
        </w:rPr>
        <w:t xml:space="preserve"> docente responsabile.</w:t>
      </w:r>
      <w:r w:rsidRPr="005946AE">
        <w:rPr>
          <w:rFonts w:ascii="Montserrat" w:hAnsi="Montserrat" w:cs="Tahoma"/>
          <w:color w:val="18233D"/>
          <w:sz w:val="20"/>
          <w:szCs w:val="20"/>
        </w:rPr>
        <w:t xml:space="preserve"> L</w:t>
      </w:r>
      <w:r>
        <w:rPr>
          <w:rFonts w:ascii="Montserrat" w:hAnsi="Montserrat" w:cs="Tahoma"/>
          <w:color w:val="18233D"/>
          <w:sz w:val="20"/>
          <w:szCs w:val="20"/>
        </w:rPr>
        <w:t>a verifica di profitto</w:t>
      </w:r>
      <w:r w:rsidRPr="005946AE">
        <w:rPr>
          <w:rFonts w:ascii="Montserrat" w:hAnsi="Montserrat" w:cs="Tahoma"/>
          <w:color w:val="18233D"/>
          <w:sz w:val="20"/>
          <w:szCs w:val="20"/>
        </w:rPr>
        <w:t xml:space="preserve">, che </w:t>
      </w:r>
      <w:r>
        <w:rPr>
          <w:rFonts w:ascii="Montserrat" w:hAnsi="Montserrat" w:cs="Tahoma"/>
          <w:color w:val="18233D"/>
          <w:sz w:val="20"/>
          <w:szCs w:val="20"/>
        </w:rPr>
        <w:t xml:space="preserve">può </w:t>
      </w:r>
      <w:r w:rsidRPr="005946AE">
        <w:rPr>
          <w:rFonts w:ascii="Montserrat" w:hAnsi="Montserrat" w:cs="Tahoma"/>
          <w:color w:val="18233D"/>
          <w:sz w:val="20"/>
          <w:szCs w:val="20"/>
        </w:rPr>
        <w:t xml:space="preserve">comprendere anche più di una tra le forme su indicate, e </w:t>
      </w:r>
      <w:r>
        <w:rPr>
          <w:rFonts w:ascii="Montserrat" w:hAnsi="Montserrat" w:cs="Tahoma"/>
          <w:color w:val="18233D"/>
          <w:sz w:val="20"/>
          <w:szCs w:val="20"/>
        </w:rPr>
        <w:t xml:space="preserve">gli eventuali </w:t>
      </w:r>
      <w:r w:rsidRPr="005946AE">
        <w:rPr>
          <w:rFonts w:ascii="Montserrat" w:hAnsi="Montserrat" w:cs="Tahoma"/>
          <w:color w:val="18233D"/>
          <w:sz w:val="20"/>
          <w:szCs w:val="20"/>
        </w:rPr>
        <w:t>accer</w:t>
      </w:r>
      <w:r w:rsidRPr="00C30D4A">
        <w:rPr>
          <w:rFonts w:ascii="Montserrat" w:hAnsi="Montserrat" w:cs="Tahoma"/>
          <w:color w:val="18233D"/>
          <w:sz w:val="20"/>
          <w:szCs w:val="20"/>
        </w:rPr>
        <w:t>tamenti parziali in itinere sono indicati prima dell’inizio di ogni anno accademico dalla</w:t>
      </w:r>
      <w:r w:rsidR="00937C38">
        <w:rPr>
          <w:rFonts w:ascii="Montserrat" w:hAnsi="Montserrat" w:cs="Tahoma"/>
          <w:color w:val="18233D"/>
          <w:sz w:val="20"/>
          <w:szCs w:val="20"/>
        </w:rPr>
        <w:t>/dal</w:t>
      </w:r>
      <w:r w:rsidRPr="00C30D4A">
        <w:rPr>
          <w:rFonts w:ascii="Montserrat" w:hAnsi="Montserrat" w:cs="Tahoma"/>
          <w:color w:val="18233D"/>
          <w:sz w:val="20"/>
          <w:szCs w:val="20"/>
        </w:rPr>
        <w:t xml:space="preserve"> docente responsabile dell’attività formativa e dettagliate nella scheda di insegnamento.</w:t>
      </w:r>
    </w:p>
    <w:p w14:paraId="35F2712C" w14:textId="5500FD03" w:rsidR="00904FFC" w:rsidRDefault="0041769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="00904FFC" w:rsidRPr="00C30D4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904FFC" w:rsidRPr="00C30D4A">
        <w:rPr>
          <w:rFonts w:ascii="Montserrat" w:hAnsi="Montserrat" w:cs="Tahoma"/>
          <w:color w:val="18233D"/>
          <w:sz w:val="20"/>
          <w:szCs w:val="20"/>
        </w:rPr>
        <w:t xml:space="preserve"> A seconda della tipologia di attività formativa, </w:t>
      </w:r>
      <w:r w:rsidR="00866D1A" w:rsidRPr="00C30D4A">
        <w:rPr>
          <w:rFonts w:ascii="Montserrat" w:hAnsi="Montserrat" w:cs="Tahoma"/>
          <w:color w:val="18233D"/>
          <w:sz w:val="20"/>
          <w:szCs w:val="20"/>
        </w:rPr>
        <w:t xml:space="preserve">la </w:t>
      </w:r>
      <w:r w:rsidR="00C30D4A" w:rsidRPr="00C30D4A">
        <w:rPr>
          <w:rFonts w:ascii="Montserrat" w:hAnsi="Montserrat" w:cs="Tahoma"/>
          <w:color w:val="18233D"/>
          <w:sz w:val="20"/>
          <w:szCs w:val="20"/>
        </w:rPr>
        <w:t>verifica</w:t>
      </w:r>
      <w:r w:rsidR="00866D1A" w:rsidRPr="00C30D4A">
        <w:rPr>
          <w:rFonts w:ascii="Montserrat" w:hAnsi="Montserrat" w:cs="Tahoma"/>
          <w:color w:val="18233D"/>
          <w:sz w:val="20"/>
          <w:szCs w:val="20"/>
        </w:rPr>
        <w:t xml:space="preserve"> di profitto</w:t>
      </w:r>
      <w:r w:rsidR="00904FFC" w:rsidRPr="00C30D4A">
        <w:rPr>
          <w:rFonts w:ascii="Montserrat" w:hAnsi="Montserrat" w:cs="Tahoma"/>
          <w:color w:val="18233D"/>
          <w:sz w:val="20"/>
          <w:szCs w:val="20"/>
        </w:rPr>
        <w:t xml:space="preserve"> può assumere la forma dell’esame</w:t>
      </w:r>
      <w:r w:rsidR="00866D1A" w:rsidRPr="00C30D4A">
        <w:rPr>
          <w:rFonts w:ascii="Montserrat" w:hAnsi="Montserrat" w:cs="Tahoma"/>
          <w:color w:val="18233D"/>
          <w:sz w:val="20"/>
          <w:szCs w:val="20"/>
        </w:rPr>
        <w:t>, che comporta l’attribuzione di</w:t>
      </w:r>
      <w:r w:rsidR="00904FFC" w:rsidRPr="00C30D4A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866D1A" w:rsidRPr="00C30D4A">
        <w:rPr>
          <w:rFonts w:ascii="Montserrat" w:hAnsi="Montserrat" w:cs="Tahoma"/>
          <w:color w:val="18233D"/>
          <w:sz w:val="20"/>
          <w:szCs w:val="20"/>
        </w:rPr>
        <w:t xml:space="preserve">un voto secondo le modalità dettagliate al successivo comma 8, </w:t>
      </w:r>
      <w:r w:rsidR="00904FFC" w:rsidRPr="00C30D4A">
        <w:rPr>
          <w:rFonts w:ascii="Montserrat" w:hAnsi="Montserrat" w:cs="Tahoma"/>
          <w:color w:val="18233D"/>
          <w:sz w:val="20"/>
          <w:szCs w:val="20"/>
        </w:rPr>
        <w:t xml:space="preserve">ovvero di una valutazione all’esito della quale </w:t>
      </w:r>
      <w:r w:rsidR="005946AE" w:rsidRPr="00C30D4A">
        <w:rPr>
          <w:rFonts w:ascii="Montserrat" w:hAnsi="Montserrat" w:cs="Tahoma"/>
          <w:color w:val="18233D"/>
          <w:sz w:val="20"/>
          <w:szCs w:val="20"/>
        </w:rPr>
        <w:t>alla/o studente viene riconosciuta una idoneità.</w:t>
      </w:r>
    </w:p>
    <w:p w14:paraId="671EA14C" w14:textId="46F9622E" w:rsidR="00904FFC" w:rsidRPr="00D9371A" w:rsidRDefault="005946AE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866D1A">
        <w:rPr>
          <w:rFonts w:ascii="Montserrat Medium" w:hAnsi="Montserrat Medium" w:cs="Tahoma"/>
          <w:color w:val="18233D"/>
          <w:sz w:val="20"/>
          <w:szCs w:val="20"/>
        </w:rPr>
        <w:t>4</w:t>
      </w:r>
      <w:r w:rsidR="00904FFC" w:rsidRPr="00866D1A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904FFC" w:rsidRPr="00866D1A">
        <w:rPr>
          <w:rFonts w:ascii="Montserrat SemiBold" w:hAnsi="Montserrat SemiBold" w:cs="Tahoma"/>
          <w:b/>
          <w:bCs/>
          <w:color w:val="18233D"/>
          <w:sz w:val="20"/>
          <w:szCs w:val="20"/>
        </w:rPr>
        <w:t xml:space="preserve"> </w:t>
      </w:r>
      <w:r w:rsidR="00904FFC" w:rsidRPr="00D9371A">
        <w:rPr>
          <w:rFonts w:ascii="Montserrat" w:hAnsi="Montserrat" w:cs="Tahoma"/>
          <w:color w:val="18233D"/>
          <w:sz w:val="20"/>
          <w:szCs w:val="20"/>
        </w:rPr>
        <w:t xml:space="preserve">Il numero massimo degli esami non può essere superiore a </w:t>
      </w:r>
      <w:r w:rsidR="00C30D4A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[1</w:t>
      </w:r>
      <w:r w:rsidR="00C30D4A" w:rsidRPr="00C30D4A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2-20-30-36]</w:t>
      </w:r>
      <w:r w:rsidR="00904FFC" w:rsidRPr="00D9371A">
        <w:rPr>
          <w:rFonts w:ascii="Montserrat" w:hAnsi="Montserrat" w:cs="Tahoma"/>
          <w:color w:val="18233D"/>
          <w:sz w:val="20"/>
          <w:szCs w:val="20"/>
        </w:rPr>
        <w:t xml:space="preserve">. </w:t>
      </w:r>
      <w:r w:rsidRPr="00C30D4A">
        <w:rPr>
          <w:rFonts w:ascii="Montserrat" w:hAnsi="Montserrat" w:cs="Tahoma"/>
          <w:color w:val="18233D"/>
          <w:sz w:val="20"/>
          <w:szCs w:val="20"/>
        </w:rPr>
        <w:t>Ai fini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904FFC" w:rsidRPr="00D9371A">
        <w:rPr>
          <w:rFonts w:ascii="Montserrat" w:hAnsi="Montserrat" w:cs="Tahoma"/>
          <w:color w:val="18233D"/>
          <w:sz w:val="20"/>
          <w:szCs w:val="20"/>
        </w:rPr>
        <w:t>del computo vanno considerate le seguenti attività formative:</w:t>
      </w:r>
    </w:p>
    <w:p w14:paraId="1D1ED700" w14:textId="2FCDEEE1" w:rsidR="00904FFC" w:rsidRDefault="00417696" w:rsidP="008F2193">
      <w:pPr>
        <w:pStyle w:val="Paragrafoelenco"/>
        <w:numPr>
          <w:ilvl w:val="0"/>
          <w:numId w:val="48"/>
        </w:numPr>
        <w:spacing w:after="60"/>
        <w:ind w:left="709" w:hanging="425"/>
        <w:jc w:val="both"/>
        <w:rPr>
          <w:rFonts w:ascii="Montserrat" w:hAnsi="Montserrat" w:cs="Tahoma"/>
          <w:color w:val="18233D"/>
          <w:sz w:val="20"/>
          <w:szCs w:val="20"/>
        </w:rPr>
      </w:pPr>
      <w:r w:rsidRPr="00417696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(solo per L, LMCU)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904FFC" w:rsidRPr="00195812">
        <w:rPr>
          <w:rFonts w:ascii="Montserrat" w:hAnsi="Montserrat" w:cs="Tahoma"/>
          <w:color w:val="18233D"/>
          <w:sz w:val="20"/>
          <w:szCs w:val="20"/>
        </w:rPr>
        <w:t>di base;</w:t>
      </w:r>
    </w:p>
    <w:p w14:paraId="432ACE2D" w14:textId="77777777" w:rsidR="00904FFC" w:rsidRDefault="00904FFC" w:rsidP="008F2193">
      <w:pPr>
        <w:pStyle w:val="Paragrafoelenco"/>
        <w:numPr>
          <w:ilvl w:val="0"/>
          <w:numId w:val="48"/>
        </w:numPr>
        <w:spacing w:after="60"/>
        <w:ind w:left="709" w:hanging="425"/>
        <w:jc w:val="both"/>
        <w:rPr>
          <w:rFonts w:ascii="Montserrat" w:hAnsi="Montserrat" w:cs="Tahoma"/>
          <w:color w:val="18233D"/>
          <w:sz w:val="20"/>
          <w:szCs w:val="20"/>
        </w:rPr>
      </w:pPr>
      <w:r w:rsidRPr="00195812">
        <w:rPr>
          <w:rFonts w:ascii="Montserrat" w:hAnsi="Montserrat" w:cs="Tahoma"/>
          <w:color w:val="18233D"/>
          <w:sz w:val="20"/>
          <w:szCs w:val="20"/>
        </w:rPr>
        <w:t>caratterizzanti;</w:t>
      </w:r>
    </w:p>
    <w:p w14:paraId="5C347082" w14:textId="77777777" w:rsidR="00904FFC" w:rsidRDefault="00904FFC" w:rsidP="008F2193">
      <w:pPr>
        <w:pStyle w:val="Paragrafoelenco"/>
        <w:numPr>
          <w:ilvl w:val="0"/>
          <w:numId w:val="48"/>
        </w:numPr>
        <w:spacing w:after="60"/>
        <w:ind w:left="709" w:hanging="425"/>
        <w:jc w:val="both"/>
        <w:rPr>
          <w:rFonts w:ascii="Montserrat" w:hAnsi="Montserrat" w:cs="Tahoma"/>
          <w:color w:val="18233D"/>
          <w:sz w:val="20"/>
          <w:szCs w:val="20"/>
        </w:rPr>
      </w:pPr>
      <w:r w:rsidRPr="00195812">
        <w:rPr>
          <w:rFonts w:ascii="Montserrat" w:hAnsi="Montserrat" w:cs="Tahoma"/>
          <w:color w:val="18233D"/>
          <w:sz w:val="20"/>
          <w:szCs w:val="20"/>
        </w:rPr>
        <w:t>affini o integrative;</w:t>
      </w:r>
    </w:p>
    <w:p w14:paraId="62CD1519" w14:textId="77777777" w:rsidR="00904FFC" w:rsidRDefault="00904FFC" w:rsidP="008F2193">
      <w:pPr>
        <w:pStyle w:val="Paragrafoelenco"/>
        <w:numPr>
          <w:ilvl w:val="0"/>
          <w:numId w:val="48"/>
        </w:numPr>
        <w:spacing w:after="60"/>
        <w:ind w:left="709" w:hanging="425"/>
        <w:jc w:val="both"/>
        <w:rPr>
          <w:rFonts w:ascii="Montserrat" w:hAnsi="Montserrat" w:cs="Tahoma"/>
          <w:color w:val="18233D"/>
          <w:sz w:val="20"/>
          <w:szCs w:val="20"/>
        </w:rPr>
      </w:pPr>
      <w:r w:rsidRPr="00195812">
        <w:rPr>
          <w:rFonts w:ascii="Montserrat" w:hAnsi="Montserrat" w:cs="Tahoma"/>
          <w:color w:val="18233D"/>
          <w:sz w:val="20"/>
          <w:szCs w:val="20"/>
        </w:rPr>
        <w:t>a scelta (conteggiate complessivamente come un solo esame).</w:t>
      </w:r>
    </w:p>
    <w:p w14:paraId="409D1894" w14:textId="4A7FB072" w:rsidR="00417696" w:rsidRDefault="00417696" w:rsidP="00417696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417696">
        <w:rPr>
          <w:rFonts w:ascii="Montserrat Medium" w:hAnsi="Montserrat Medium" w:cs="Tahoma"/>
          <w:color w:val="18233D"/>
          <w:sz w:val="20"/>
          <w:szCs w:val="20"/>
        </w:rPr>
        <w:t>5.</w:t>
      </w:r>
      <w:r w:rsidRPr="00417696">
        <w:rPr>
          <w:rFonts w:ascii="Montserrat" w:hAnsi="Montserrat" w:cs="Tahoma"/>
          <w:color w:val="18233D"/>
          <w:sz w:val="20"/>
          <w:szCs w:val="20"/>
        </w:rPr>
        <w:t xml:space="preserve"> Per poter accedere </w:t>
      </w:r>
      <w:r>
        <w:rPr>
          <w:rFonts w:ascii="Montserrat" w:hAnsi="Montserrat" w:cs="Tahoma"/>
          <w:color w:val="18233D"/>
          <w:sz w:val="20"/>
          <w:szCs w:val="20"/>
        </w:rPr>
        <w:t xml:space="preserve">alla verifica di </w:t>
      </w:r>
      <w:r w:rsidRPr="00417696">
        <w:rPr>
          <w:rFonts w:ascii="Montserrat" w:hAnsi="Montserrat" w:cs="Tahoma"/>
          <w:color w:val="18233D"/>
          <w:sz w:val="20"/>
          <w:szCs w:val="20"/>
        </w:rPr>
        <w:t>profitto la/o studente deve prenotarsi attraverso la piattaforma gestionale Esse3. Per potersi prenotare, la/o studente deve essere in regola con l’iscrizione e il pagamento delle tasse, nonché aver assolto le eventuali propedeuticità.</w:t>
      </w:r>
    </w:p>
    <w:p w14:paraId="4777A58C" w14:textId="059825DC" w:rsidR="005946AE" w:rsidRDefault="005946AE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362B3">
        <w:rPr>
          <w:rFonts w:ascii="Montserrat Medium" w:hAnsi="Montserrat Medium" w:cs="Tahoma"/>
          <w:color w:val="18233D"/>
          <w:sz w:val="20"/>
          <w:szCs w:val="20"/>
        </w:rPr>
        <w:t>6.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Tutte le </w:t>
      </w:r>
      <w:r w:rsidR="00D362B3">
        <w:rPr>
          <w:rFonts w:ascii="Montserrat" w:hAnsi="Montserrat" w:cs="Tahoma"/>
          <w:color w:val="18233D"/>
          <w:sz w:val="20"/>
          <w:szCs w:val="20"/>
        </w:rPr>
        <w:t xml:space="preserve">verifiche di profitto </w:t>
      </w:r>
      <w:r>
        <w:rPr>
          <w:rFonts w:ascii="Montserrat" w:hAnsi="Montserrat" w:cs="Tahoma"/>
          <w:color w:val="18233D"/>
          <w:sz w:val="20"/>
          <w:szCs w:val="20"/>
        </w:rPr>
        <w:t xml:space="preserve">che si svolgono in forma orale 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sono pubbliche. </w:t>
      </w:r>
      <w:r w:rsidR="00D362B3">
        <w:rPr>
          <w:rFonts w:ascii="Montserrat" w:hAnsi="Montserrat" w:cs="Tahoma"/>
          <w:color w:val="18233D"/>
          <w:sz w:val="20"/>
          <w:szCs w:val="20"/>
        </w:rPr>
        <w:t>Le competenti strutture didattiche possono disciplinar</w:t>
      </w:r>
      <w:r w:rsidR="00937C38">
        <w:rPr>
          <w:rFonts w:ascii="Montserrat" w:hAnsi="Montserrat" w:cs="Tahoma"/>
          <w:color w:val="18233D"/>
          <w:sz w:val="20"/>
          <w:szCs w:val="20"/>
        </w:rPr>
        <w:t>e</w:t>
      </w:r>
      <w:r w:rsidR="00D362B3">
        <w:rPr>
          <w:rFonts w:ascii="Montserrat" w:hAnsi="Montserrat" w:cs="Tahoma"/>
          <w:color w:val="18233D"/>
          <w:sz w:val="20"/>
          <w:szCs w:val="20"/>
        </w:rPr>
        <w:t xml:space="preserve"> sedi, modalità e limiti di accesso alle sedute al fine </w:t>
      </w:r>
      <w:r w:rsidR="00D362B3">
        <w:rPr>
          <w:rFonts w:ascii="Montserrat" w:hAnsi="Montserrat" w:cs="Tahoma"/>
          <w:color w:val="18233D"/>
          <w:sz w:val="20"/>
          <w:szCs w:val="20"/>
        </w:rPr>
        <w:lastRenderedPageBreak/>
        <w:t xml:space="preserve">di consentire un ordinato svolgimento delle prove. Quando siano previste prove </w:t>
      </w:r>
      <w:r w:rsidRPr="00D9371A">
        <w:rPr>
          <w:rFonts w:ascii="Montserrat" w:hAnsi="Montserrat" w:cs="Tahoma"/>
          <w:color w:val="18233D"/>
          <w:sz w:val="20"/>
          <w:szCs w:val="20"/>
        </w:rPr>
        <w:t>scritt</w:t>
      </w:r>
      <w:r w:rsidR="00D362B3">
        <w:rPr>
          <w:rFonts w:ascii="Montserrat" w:hAnsi="Montserrat" w:cs="Tahoma"/>
          <w:color w:val="18233D"/>
          <w:sz w:val="20"/>
          <w:szCs w:val="20"/>
        </w:rPr>
        <w:t>e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D362B3">
        <w:rPr>
          <w:rFonts w:ascii="Montserrat" w:hAnsi="Montserrat" w:cs="Tahoma"/>
          <w:color w:val="18233D"/>
          <w:sz w:val="20"/>
          <w:szCs w:val="20"/>
        </w:rPr>
        <w:t xml:space="preserve">la/il candidato ha il diritto di prendere visione dei propri elaborati dopo la </w:t>
      </w:r>
      <w:r w:rsidR="00D362B3">
        <w:rPr>
          <w:rFonts w:ascii="Montserrat" w:hAnsi="Montserrat" w:cs="Tahoma"/>
          <w:color w:val="18233D"/>
          <w:sz w:val="20"/>
          <w:szCs w:val="20"/>
        </w:rPr>
        <w:t>valutazione</w:t>
      </w:r>
      <w:r w:rsidRPr="00D362B3">
        <w:rPr>
          <w:rFonts w:ascii="Montserrat" w:hAnsi="Montserrat" w:cs="Tahoma"/>
          <w:color w:val="18233D"/>
          <w:sz w:val="20"/>
          <w:szCs w:val="20"/>
        </w:rPr>
        <w:t>.</w:t>
      </w:r>
    </w:p>
    <w:p w14:paraId="4CF31434" w14:textId="5907558E" w:rsidR="00C76257" w:rsidRDefault="00C76257" w:rsidP="00C76257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7</w:t>
      </w:r>
      <w:r w:rsidRPr="00C76257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C76257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Per lo svolgimento delle verifiche di profitto, l</w:t>
      </w:r>
      <w:r w:rsidRPr="00C76257">
        <w:rPr>
          <w:rFonts w:ascii="Montserrat" w:hAnsi="Montserrat" w:cs="Tahoma"/>
          <w:color w:val="18233D"/>
          <w:sz w:val="20"/>
          <w:szCs w:val="20"/>
        </w:rPr>
        <w:t>e/</w:t>
      </w:r>
      <w:r>
        <w:rPr>
          <w:rFonts w:ascii="Montserrat" w:hAnsi="Montserrat" w:cs="Tahoma"/>
          <w:color w:val="18233D"/>
          <w:sz w:val="20"/>
          <w:szCs w:val="20"/>
        </w:rPr>
        <w:t>g</w:t>
      </w:r>
      <w:r w:rsidRPr="00C76257">
        <w:rPr>
          <w:rFonts w:ascii="Montserrat" w:hAnsi="Montserrat" w:cs="Tahoma"/>
          <w:color w:val="18233D"/>
          <w:sz w:val="20"/>
          <w:szCs w:val="20"/>
        </w:rPr>
        <w:t>li studenti con disturbi specifici dell’apprendimento (DSA), disabilità o bisogni educativi speciali (BES) possono beneficiare degli ausili e supporti previsti dalla l. 28.01.1999 n. 17 e dalla legge 08.10.2010 n. 170.</w:t>
      </w:r>
    </w:p>
    <w:p w14:paraId="34EFAF24" w14:textId="23307A29" w:rsidR="00C76257" w:rsidRPr="00C76257" w:rsidRDefault="00C76257" w:rsidP="00C76257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8</w:t>
      </w:r>
      <w:r w:rsidR="005946AE" w:rsidRPr="00C76257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5946AE" w:rsidRPr="00C76257">
        <w:rPr>
          <w:rFonts w:ascii="Montserrat" w:hAnsi="Montserrat" w:cs="Tahoma"/>
          <w:color w:val="18233D"/>
          <w:sz w:val="20"/>
          <w:szCs w:val="20"/>
        </w:rPr>
        <w:t xml:space="preserve"> La valutazione è effettuata da una apposita Commissione, composta da almeno due </w:t>
      </w:r>
      <w:r w:rsidR="0005038E">
        <w:rPr>
          <w:rFonts w:ascii="Montserrat" w:hAnsi="Montserrat" w:cs="Tahoma"/>
          <w:color w:val="18233D"/>
          <w:sz w:val="20"/>
          <w:szCs w:val="20"/>
        </w:rPr>
        <w:t>componenti</w:t>
      </w:r>
      <w:r w:rsidR="005946AE" w:rsidRPr="00C76257">
        <w:rPr>
          <w:rFonts w:ascii="Montserrat" w:hAnsi="Montserrat" w:cs="Tahoma"/>
          <w:color w:val="18233D"/>
          <w:sz w:val="20"/>
          <w:szCs w:val="20"/>
        </w:rPr>
        <w:t xml:space="preserve">, </w:t>
      </w:r>
      <w:r w:rsidR="0005038E">
        <w:rPr>
          <w:rFonts w:ascii="Montserrat" w:hAnsi="Montserrat" w:cs="Tahoma"/>
          <w:color w:val="18233D"/>
          <w:sz w:val="20"/>
          <w:szCs w:val="20"/>
        </w:rPr>
        <w:t xml:space="preserve">il </w:t>
      </w:r>
      <w:r w:rsidR="005946AE" w:rsidRPr="00C76257">
        <w:rPr>
          <w:rFonts w:ascii="Montserrat" w:hAnsi="Montserrat" w:cs="Tahoma"/>
          <w:color w:val="18233D"/>
          <w:sz w:val="20"/>
          <w:szCs w:val="20"/>
        </w:rPr>
        <w:t xml:space="preserve">primo dei quali è sempre </w:t>
      </w:r>
      <w:r w:rsidR="0005038E">
        <w:rPr>
          <w:rFonts w:ascii="Montserrat" w:hAnsi="Montserrat" w:cs="Tahoma"/>
          <w:color w:val="18233D"/>
          <w:sz w:val="20"/>
          <w:szCs w:val="20"/>
        </w:rPr>
        <w:t xml:space="preserve">la/il </w:t>
      </w:r>
      <w:r w:rsidR="005946AE" w:rsidRPr="00C76257">
        <w:rPr>
          <w:rFonts w:ascii="Montserrat" w:hAnsi="Montserrat" w:cs="Tahoma"/>
          <w:color w:val="18233D"/>
          <w:sz w:val="20"/>
          <w:szCs w:val="20"/>
        </w:rPr>
        <w:t>responsabile dell’insegnamento, ovvero, nel caso di corsi integrati o interdisciplinari, dal coordinatore responsabile, che svolge le funzioni di Presidente della Commissione. Il secondo componente della Commissione (nonché gli eventuali ulteriori componenti) è un altro docente o ricercatore del medesimo o di affine ambito disciplinare, ovvero un cultore della materia.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C76257">
        <w:rPr>
          <w:rFonts w:ascii="Montserrat" w:hAnsi="Montserrat" w:cs="Tahoma"/>
          <w:color w:val="18233D"/>
          <w:sz w:val="20"/>
          <w:szCs w:val="20"/>
        </w:rPr>
        <w:t xml:space="preserve">Nel caso di insegnamenti integrati, </w:t>
      </w:r>
      <w:r w:rsidR="0005038E">
        <w:rPr>
          <w:rFonts w:ascii="Montserrat" w:hAnsi="Montserrat" w:cs="Tahoma"/>
          <w:color w:val="18233D"/>
          <w:sz w:val="20"/>
          <w:szCs w:val="20"/>
        </w:rPr>
        <w:t>la C</w:t>
      </w:r>
      <w:r w:rsidRPr="00C76257">
        <w:rPr>
          <w:rFonts w:ascii="Montserrat" w:hAnsi="Montserrat" w:cs="Tahoma"/>
          <w:color w:val="18233D"/>
          <w:sz w:val="20"/>
          <w:szCs w:val="20"/>
        </w:rPr>
        <w:t xml:space="preserve">ommissione è </w:t>
      </w:r>
      <w:r w:rsidR="0005038E">
        <w:rPr>
          <w:rFonts w:ascii="Montserrat" w:hAnsi="Montserrat" w:cs="Tahoma"/>
          <w:color w:val="18233D"/>
          <w:sz w:val="20"/>
          <w:szCs w:val="20"/>
        </w:rPr>
        <w:t xml:space="preserve">presieduta dal titolare dell’insegnamento ed è </w:t>
      </w:r>
      <w:r w:rsidRPr="00C76257">
        <w:rPr>
          <w:rFonts w:ascii="Montserrat" w:hAnsi="Montserrat" w:cs="Tahoma"/>
          <w:color w:val="18233D"/>
          <w:sz w:val="20"/>
          <w:szCs w:val="20"/>
        </w:rPr>
        <w:t>prevista la presenza di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C76257">
        <w:rPr>
          <w:rFonts w:ascii="Montserrat" w:hAnsi="Montserrat" w:cs="Tahoma"/>
          <w:color w:val="18233D"/>
          <w:sz w:val="20"/>
          <w:szCs w:val="20"/>
        </w:rPr>
        <w:t>almeno un</w:t>
      </w:r>
      <w:r w:rsidR="0005038E">
        <w:rPr>
          <w:rFonts w:ascii="Montserrat" w:hAnsi="Montserrat" w:cs="Tahoma"/>
          <w:color w:val="18233D"/>
          <w:sz w:val="20"/>
          <w:szCs w:val="20"/>
        </w:rPr>
        <w:t>a/un</w:t>
      </w:r>
      <w:r w:rsidRPr="00C76257">
        <w:rPr>
          <w:rFonts w:ascii="Montserrat" w:hAnsi="Montserrat" w:cs="Tahoma"/>
          <w:color w:val="18233D"/>
          <w:sz w:val="20"/>
          <w:szCs w:val="20"/>
        </w:rPr>
        <w:t xml:space="preserve"> docente per ciascun </w:t>
      </w:r>
      <w:r w:rsidR="0005038E">
        <w:rPr>
          <w:rFonts w:ascii="Montserrat" w:hAnsi="Montserrat" w:cs="Tahoma"/>
          <w:color w:val="18233D"/>
          <w:sz w:val="20"/>
          <w:szCs w:val="20"/>
        </w:rPr>
        <w:t xml:space="preserve">modulo </w:t>
      </w:r>
      <w:r w:rsidRPr="00C76257">
        <w:rPr>
          <w:rFonts w:ascii="Montserrat" w:hAnsi="Montserrat" w:cs="Tahoma"/>
          <w:color w:val="18233D"/>
          <w:sz w:val="20"/>
          <w:szCs w:val="20"/>
        </w:rPr>
        <w:t>didattic</w:t>
      </w:r>
      <w:r w:rsidR="0005038E">
        <w:rPr>
          <w:rFonts w:ascii="Montserrat" w:hAnsi="Montserrat" w:cs="Tahoma"/>
          <w:color w:val="18233D"/>
          <w:sz w:val="20"/>
          <w:szCs w:val="20"/>
        </w:rPr>
        <w:t>o</w:t>
      </w:r>
      <w:r w:rsidRPr="00C76257">
        <w:rPr>
          <w:rFonts w:ascii="Montserrat" w:hAnsi="Montserrat" w:cs="Tahoma"/>
          <w:color w:val="18233D"/>
          <w:sz w:val="20"/>
          <w:szCs w:val="20"/>
        </w:rPr>
        <w:t>.</w:t>
      </w:r>
    </w:p>
    <w:p w14:paraId="71287A30" w14:textId="5D9AAD5E" w:rsidR="00C76257" w:rsidRDefault="00C76257" w:rsidP="00C76257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9</w:t>
      </w:r>
      <w:r w:rsidR="005946AE" w:rsidRPr="00C76257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5946AE" w:rsidRPr="00C76257">
        <w:rPr>
          <w:rFonts w:ascii="Montserrat" w:hAnsi="Montserrat" w:cs="Tahoma"/>
          <w:color w:val="18233D"/>
          <w:sz w:val="20"/>
          <w:szCs w:val="20"/>
        </w:rPr>
        <w:t xml:space="preserve"> Per </w:t>
      </w:r>
      <w:r w:rsidR="00866D1A" w:rsidRPr="00C76257">
        <w:rPr>
          <w:rFonts w:ascii="Montserrat" w:hAnsi="Montserrat" w:cs="Tahoma"/>
          <w:color w:val="18233D"/>
          <w:sz w:val="20"/>
          <w:szCs w:val="20"/>
        </w:rPr>
        <w:t>gli insegnamenti che prevedono un esame finale, l</w:t>
      </w:r>
      <w:r w:rsidR="005946AE" w:rsidRPr="00C76257">
        <w:rPr>
          <w:rFonts w:ascii="Montserrat" w:hAnsi="Montserrat" w:cs="Tahoma"/>
          <w:color w:val="18233D"/>
          <w:sz w:val="20"/>
          <w:szCs w:val="20"/>
        </w:rPr>
        <w:t>a valutazione del profitto è espressa con votazione in trentesimi; il voto minimo per il superamento dell’esame è diciotto/trentesimi (18/30). La Commissione può all’unanimità aggiungere la lode al massimo dei voti.</w:t>
      </w:r>
      <w:r w:rsidR="00C27E5E" w:rsidRPr="00C76257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Nel caso di un insegnamento articolato in più moduli, </w:t>
      </w:r>
      <w:r>
        <w:rPr>
          <w:rFonts w:ascii="Montserrat" w:hAnsi="Montserrat" w:cs="Tahoma"/>
          <w:color w:val="18233D"/>
          <w:sz w:val="20"/>
          <w:szCs w:val="20"/>
        </w:rPr>
        <w:t xml:space="preserve">la valutazione 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determina una votazione unica sulla base di una valutazione collegiale, contestuale e complessiva. </w:t>
      </w:r>
      <w:r w:rsidRPr="00C76257">
        <w:rPr>
          <w:rFonts w:ascii="Montserrat" w:hAnsi="Montserrat" w:cs="Tahoma"/>
          <w:color w:val="18233D"/>
          <w:sz w:val="20"/>
          <w:szCs w:val="20"/>
        </w:rPr>
        <w:t>Gli esami superati non possono essere ripetuti.</w:t>
      </w:r>
    </w:p>
    <w:p w14:paraId="00F4A07E" w14:textId="44918AAB" w:rsidR="00C76257" w:rsidRDefault="00C27E5E" w:rsidP="00633712">
      <w:pPr>
        <w:spacing w:after="12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C76257">
        <w:rPr>
          <w:rFonts w:ascii="Montserrat Medium" w:hAnsi="Montserrat Medium" w:cs="Tahoma"/>
          <w:color w:val="18233D"/>
          <w:sz w:val="20"/>
          <w:szCs w:val="20"/>
        </w:rPr>
        <w:t>1</w:t>
      </w:r>
      <w:r w:rsidR="0005038E">
        <w:rPr>
          <w:rFonts w:ascii="Montserrat Medium" w:hAnsi="Montserrat Medium" w:cs="Tahoma"/>
          <w:color w:val="18233D"/>
          <w:sz w:val="20"/>
          <w:szCs w:val="20"/>
        </w:rPr>
        <w:t>0</w:t>
      </w:r>
      <w:r w:rsidRPr="00C76257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C76257">
        <w:rPr>
          <w:rFonts w:ascii="Montserrat" w:hAnsi="Montserrat" w:cs="Tahoma"/>
          <w:color w:val="18233D"/>
          <w:sz w:val="20"/>
          <w:szCs w:val="20"/>
        </w:rPr>
        <w:t xml:space="preserve"> La valutazione del profitto in occasione degli esami può tenere conto dei risultati conseguiti in eventuali prove di verifica</w:t>
      </w:r>
      <w:r w:rsidR="0005038E">
        <w:rPr>
          <w:rFonts w:ascii="Montserrat" w:hAnsi="Montserrat" w:cs="Tahoma"/>
          <w:color w:val="18233D"/>
          <w:sz w:val="20"/>
          <w:szCs w:val="20"/>
        </w:rPr>
        <w:t>,</w:t>
      </w:r>
      <w:r w:rsidRPr="00C76257">
        <w:rPr>
          <w:rFonts w:ascii="Montserrat" w:hAnsi="Montserrat" w:cs="Tahoma"/>
          <w:color w:val="18233D"/>
          <w:sz w:val="20"/>
          <w:szCs w:val="20"/>
        </w:rPr>
        <w:t xml:space="preserve"> o</w:t>
      </w:r>
      <w:r w:rsidR="0005038E">
        <w:rPr>
          <w:rFonts w:ascii="Montserrat" w:hAnsi="Montserrat" w:cs="Tahoma"/>
          <w:color w:val="18233D"/>
          <w:sz w:val="20"/>
          <w:szCs w:val="20"/>
        </w:rPr>
        <w:t>vvero</w:t>
      </w:r>
      <w:r w:rsidRPr="00C76257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05038E">
        <w:rPr>
          <w:rFonts w:ascii="Montserrat" w:hAnsi="Montserrat" w:cs="Tahoma"/>
          <w:color w:val="18233D"/>
          <w:sz w:val="20"/>
          <w:szCs w:val="20"/>
        </w:rPr>
        <w:t xml:space="preserve">in </w:t>
      </w:r>
      <w:r w:rsidRPr="00C76257">
        <w:rPr>
          <w:rFonts w:ascii="Montserrat" w:hAnsi="Montserrat" w:cs="Tahoma"/>
          <w:color w:val="18233D"/>
          <w:sz w:val="20"/>
          <w:szCs w:val="20"/>
        </w:rPr>
        <w:t>colloqui sostenuti durante lo svolgimento del corso di insegnamento corrispondente.</w:t>
      </w:r>
    </w:p>
    <w:p w14:paraId="06AB1D3E" w14:textId="6630B1DC" w:rsidR="00EE6802" w:rsidRPr="00EE6802" w:rsidRDefault="00C76257" w:rsidP="00633712">
      <w:pPr>
        <w:pStyle w:val="pf0"/>
        <w:spacing w:before="0" w:beforeAutospacing="0" w:after="120" w:afterAutospacing="0"/>
        <w:jc w:val="both"/>
        <w:rPr>
          <w:rFonts w:ascii="Montserrat" w:hAnsi="Montserrat" w:cs="Arial"/>
          <w:sz w:val="20"/>
          <w:szCs w:val="20"/>
        </w:rPr>
      </w:pPr>
      <w:r w:rsidRPr="00C76257">
        <w:rPr>
          <w:rFonts w:ascii="Montserrat Medium" w:hAnsi="Montserrat Medium" w:cs="Tahoma"/>
          <w:color w:val="18233D"/>
          <w:sz w:val="20"/>
          <w:szCs w:val="20"/>
        </w:rPr>
        <w:t>1</w:t>
      </w:r>
      <w:r w:rsidR="0005038E">
        <w:rPr>
          <w:rFonts w:ascii="Montserrat Medium" w:hAnsi="Montserrat Medium" w:cs="Tahoma"/>
          <w:color w:val="18233D"/>
          <w:sz w:val="20"/>
          <w:szCs w:val="20"/>
        </w:rPr>
        <w:t>1</w:t>
      </w:r>
      <w:r w:rsidRPr="00C76257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C76257">
        <w:rPr>
          <w:rFonts w:ascii="Montserrat" w:hAnsi="Montserrat" w:cs="Tahoma"/>
          <w:color w:val="18233D"/>
          <w:sz w:val="20"/>
          <w:szCs w:val="20"/>
        </w:rPr>
        <w:t xml:space="preserve"> L’esito dell’esame è certificato dal Presidente della Commissione con la sottoscrizione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C76257">
        <w:rPr>
          <w:rFonts w:ascii="Montserrat" w:hAnsi="Montserrat" w:cs="Tahoma"/>
          <w:color w:val="18233D"/>
          <w:sz w:val="20"/>
          <w:szCs w:val="20"/>
        </w:rPr>
        <w:t>del verbale, eventualmente digitale</w:t>
      </w:r>
      <w:r w:rsidR="00EE6802">
        <w:rPr>
          <w:rFonts w:ascii="Montserrat" w:hAnsi="Montserrat" w:cs="Tahoma"/>
          <w:color w:val="18233D"/>
          <w:sz w:val="20"/>
          <w:szCs w:val="20"/>
        </w:rPr>
        <w:t>.</w:t>
      </w:r>
      <w:r w:rsidR="00EE6802" w:rsidRPr="00EE6802">
        <w:t xml:space="preserve"> </w:t>
      </w:r>
      <w:r w:rsidR="00EE6802" w:rsidRPr="00EE6802">
        <w:rPr>
          <w:rStyle w:val="cf01"/>
          <w:rFonts w:ascii="Montserrat" w:hAnsi="Montserrat"/>
          <w:sz w:val="20"/>
          <w:szCs w:val="20"/>
        </w:rPr>
        <w:t>Il voto dell’esame viene riportato su apposito documento, redatto secondo le modalità previste dall’Ateneo e consegnato alla/o studente all’esito dell’esame.</w:t>
      </w:r>
    </w:p>
    <w:p w14:paraId="12F5C426" w14:textId="6D8D8B6B" w:rsidR="00C76257" w:rsidRDefault="00C76257" w:rsidP="00C76257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C76257">
        <w:rPr>
          <w:rFonts w:ascii="Montserrat Medium" w:hAnsi="Montserrat Medium" w:cs="Tahoma"/>
          <w:color w:val="18233D"/>
          <w:sz w:val="20"/>
          <w:szCs w:val="20"/>
        </w:rPr>
        <w:t>1</w:t>
      </w:r>
      <w:r w:rsidR="0005038E">
        <w:rPr>
          <w:rFonts w:ascii="Montserrat Medium" w:hAnsi="Montserrat Medium" w:cs="Tahoma"/>
          <w:color w:val="18233D"/>
          <w:sz w:val="20"/>
          <w:szCs w:val="20"/>
        </w:rPr>
        <w:t>2</w:t>
      </w:r>
      <w:r w:rsidRPr="00C76257">
        <w:rPr>
          <w:rFonts w:ascii="Montserrat Medium" w:hAnsi="Montserrat Medium" w:cs="Tahoma"/>
          <w:color w:val="18233D"/>
          <w:sz w:val="20"/>
          <w:szCs w:val="20"/>
        </w:rPr>
        <w:t>.</w:t>
      </w:r>
      <w:r>
        <w:rPr>
          <w:rFonts w:ascii="Montserrat Medium" w:hAnsi="Montserrat Medium" w:cs="Tahoma"/>
          <w:color w:val="18233D"/>
          <w:sz w:val="20"/>
          <w:szCs w:val="20"/>
        </w:rPr>
        <w:t xml:space="preserve"> </w:t>
      </w:r>
      <w:r w:rsidRPr="00C76257">
        <w:rPr>
          <w:rFonts w:ascii="Montserrat" w:hAnsi="Montserrat" w:cs="Tahoma"/>
          <w:color w:val="18233D"/>
          <w:sz w:val="20"/>
          <w:szCs w:val="20"/>
        </w:rPr>
        <w:t xml:space="preserve">Il Presidente della Commissione ha l’obbligo e la responsabilità di curare la trasmissione del verbale, previa compilazione in tutte le sue parti, all’Ufficio competente entro </w:t>
      </w:r>
      <w:r w:rsidR="0005038E">
        <w:rPr>
          <w:rFonts w:ascii="Montserrat" w:hAnsi="Montserrat" w:cs="Tahoma"/>
          <w:color w:val="18233D"/>
          <w:sz w:val="20"/>
          <w:szCs w:val="20"/>
        </w:rPr>
        <w:t xml:space="preserve">sette </w:t>
      </w:r>
      <w:r w:rsidRPr="00C76257">
        <w:rPr>
          <w:rFonts w:ascii="Montserrat" w:hAnsi="Montserrat" w:cs="Tahoma"/>
          <w:color w:val="18233D"/>
          <w:sz w:val="20"/>
          <w:szCs w:val="20"/>
        </w:rPr>
        <w:t>giorni dalla conclusione di ciascun appello d’esame e con le modalità, anche informatiche</w:t>
      </w:r>
      <w:r>
        <w:rPr>
          <w:rFonts w:ascii="Montserrat" w:hAnsi="Montserrat" w:cs="Tahoma"/>
          <w:color w:val="18233D"/>
          <w:sz w:val="20"/>
          <w:szCs w:val="20"/>
        </w:rPr>
        <w:t>,</w:t>
      </w:r>
      <w:r w:rsidRPr="00C76257">
        <w:rPr>
          <w:rFonts w:ascii="Montserrat" w:hAnsi="Montserrat" w:cs="Tahoma"/>
          <w:color w:val="18233D"/>
          <w:sz w:val="20"/>
          <w:szCs w:val="20"/>
        </w:rPr>
        <w:t xml:space="preserve"> definite dall’Ateneo.</w:t>
      </w:r>
    </w:p>
    <w:p w14:paraId="6CD8B734" w14:textId="221B507C" w:rsidR="00C76257" w:rsidRDefault="00C76257" w:rsidP="00C76257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C76257">
        <w:rPr>
          <w:rFonts w:ascii="Montserrat Medium" w:hAnsi="Montserrat Medium" w:cs="Tahoma"/>
          <w:color w:val="18233D"/>
          <w:sz w:val="20"/>
          <w:szCs w:val="20"/>
        </w:rPr>
        <w:t>1</w:t>
      </w:r>
      <w:r w:rsidR="0005038E">
        <w:rPr>
          <w:rFonts w:ascii="Montserrat Medium" w:hAnsi="Montserrat Medium" w:cs="Tahoma"/>
          <w:color w:val="18233D"/>
          <w:sz w:val="20"/>
          <w:szCs w:val="20"/>
        </w:rPr>
        <w:t>3</w:t>
      </w:r>
      <w:r w:rsidRPr="00C76257">
        <w:rPr>
          <w:rFonts w:ascii="Montserrat Medium" w:hAnsi="Montserrat Medium" w:cs="Tahoma"/>
          <w:color w:val="18233D"/>
          <w:sz w:val="20"/>
          <w:szCs w:val="20"/>
        </w:rPr>
        <w:t>.</w:t>
      </w:r>
      <w:r>
        <w:rPr>
          <w:rFonts w:ascii="Montserrat Medium" w:hAnsi="Montserrat Medium" w:cs="Tahoma"/>
          <w:color w:val="18233D"/>
          <w:sz w:val="20"/>
          <w:szCs w:val="20"/>
        </w:rPr>
        <w:t xml:space="preserve"> </w:t>
      </w:r>
      <w:r w:rsidRPr="00C76257">
        <w:rPr>
          <w:rFonts w:ascii="Montserrat" w:hAnsi="Montserrat" w:cs="Tahoma"/>
          <w:color w:val="18233D"/>
          <w:sz w:val="20"/>
          <w:szCs w:val="20"/>
        </w:rPr>
        <w:t xml:space="preserve">Gli appelli d’esame e </w:t>
      </w:r>
      <w:r>
        <w:rPr>
          <w:rFonts w:ascii="Montserrat" w:hAnsi="Montserrat" w:cs="Tahoma"/>
          <w:color w:val="18233D"/>
          <w:sz w:val="20"/>
          <w:szCs w:val="20"/>
        </w:rPr>
        <w:t xml:space="preserve">le </w:t>
      </w:r>
      <w:r w:rsidRPr="00C76257">
        <w:rPr>
          <w:rFonts w:ascii="Montserrat" w:hAnsi="Montserrat" w:cs="Tahoma"/>
          <w:color w:val="18233D"/>
          <w:sz w:val="20"/>
          <w:szCs w:val="20"/>
        </w:rPr>
        <w:t>altre verifiche del profitto devono avere inizio alla data fissata e devono essere portati a compimento con continuità</w:t>
      </w:r>
      <w:r>
        <w:rPr>
          <w:rFonts w:ascii="Montserrat" w:hAnsi="Montserrat" w:cs="Tahoma"/>
          <w:color w:val="18233D"/>
          <w:sz w:val="20"/>
          <w:szCs w:val="20"/>
        </w:rPr>
        <w:t>.</w:t>
      </w:r>
    </w:p>
    <w:p w14:paraId="5605B9E8" w14:textId="31AC1DD2" w:rsidR="00C76257" w:rsidRPr="00C76257" w:rsidRDefault="00C76257" w:rsidP="00C76257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C76257">
        <w:rPr>
          <w:rFonts w:ascii="Montserrat Medium" w:hAnsi="Montserrat Medium" w:cs="Tahoma"/>
          <w:color w:val="18233D"/>
          <w:sz w:val="20"/>
          <w:szCs w:val="20"/>
        </w:rPr>
        <w:t>1</w:t>
      </w:r>
      <w:r w:rsidR="0005038E">
        <w:rPr>
          <w:rFonts w:ascii="Montserrat Medium" w:hAnsi="Montserrat Medium" w:cs="Tahoma"/>
          <w:color w:val="18233D"/>
          <w:sz w:val="20"/>
          <w:szCs w:val="20"/>
        </w:rPr>
        <w:t>4</w:t>
      </w:r>
      <w:r w:rsidRPr="00C76257">
        <w:rPr>
          <w:rFonts w:ascii="Montserrat Medium" w:hAnsi="Montserrat Medium" w:cs="Tahoma"/>
          <w:color w:val="18233D"/>
          <w:sz w:val="20"/>
          <w:szCs w:val="20"/>
        </w:rPr>
        <w:t>.</w:t>
      </w:r>
      <w:r>
        <w:rPr>
          <w:rFonts w:ascii="Montserrat Medium" w:hAnsi="Montserrat Medium" w:cs="Tahoma"/>
          <w:color w:val="18233D"/>
          <w:sz w:val="20"/>
          <w:szCs w:val="20"/>
        </w:rPr>
        <w:t xml:space="preserve"> </w:t>
      </w:r>
      <w:r w:rsidRPr="00C76257">
        <w:rPr>
          <w:rFonts w:ascii="Montserrat" w:hAnsi="Montserrat" w:cs="Tahoma"/>
          <w:color w:val="18233D"/>
          <w:sz w:val="20"/>
          <w:szCs w:val="20"/>
        </w:rPr>
        <w:t>Fermo restando che l’esame non può essere sostenuto prima della conclusione del relativo insegnamento, in ciascun appello l</w:t>
      </w:r>
      <w:r w:rsidR="00261524">
        <w:rPr>
          <w:rFonts w:ascii="Montserrat" w:hAnsi="Montserrat" w:cs="Tahoma"/>
          <w:color w:val="18233D"/>
          <w:sz w:val="20"/>
          <w:szCs w:val="20"/>
        </w:rPr>
        <w:t>a/</w:t>
      </w:r>
      <w:r w:rsidRPr="00C76257">
        <w:rPr>
          <w:rFonts w:ascii="Montserrat" w:hAnsi="Montserrat" w:cs="Tahoma"/>
          <w:color w:val="18233D"/>
          <w:sz w:val="20"/>
          <w:szCs w:val="20"/>
        </w:rPr>
        <w:t>o studente in regola con la posizione amministrativa e che si sia prenotato nei termini, può sostenere senza alcuna limitazione tutti gli esami nel rispetto delle eventuali propedeuticità e delle eventuali attestazioni di frequenza.</w:t>
      </w:r>
    </w:p>
    <w:p w14:paraId="316A952C" w14:textId="43564D7D" w:rsidR="00C84485" w:rsidRDefault="00866D1A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261524">
        <w:rPr>
          <w:rFonts w:ascii="Montserrat Medium" w:hAnsi="Montserrat Medium" w:cs="Tahoma"/>
          <w:color w:val="18233D"/>
          <w:sz w:val="20"/>
          <w:szCs w:val="20"/>
        </w:rPr>
        <w:t>1</w:t>
      </w:r>
      <w:r w:rsidR="0005038E">
        <w:rPr>
          <w:rFonts w:ascii="Montserrat Medium" w:hAnsi="Montserrat Medium" w:cs="Tahoma"/>
          <w:color w:val="18233D"/>
          <w:sz w:val="20"/>
          <w:szCs w:val="20"/>
        </w:rPr>
        <w:t>5</w:t>
      </w:r>
      <w:r w:rsidR="00C158E6" w:rsidRPr="00261524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C158E6" w:rsidRPr="00261524">
        <w:rPr>
          <w:rFonts w:ascii="Montserrat" w:hAnsi="Montserrat" w:cs="Tahoma"/>
          <w:color w:val="18233D"/>
          <w:sz w:val="20"/>
          <w:szCs w:val="20"/>
        </w:rPr>
        <w:t xml:space="preserve"> L</w:t>
      </w:r>
      <w:r w:rsidR="00CE5B1C" w:rsidRPr="00261524">
        <w:rPr>
          <w:rFonts w:ascii="Montserrat" w:hAnsi="Montserrat" w:cs="Tahoma"/>
          <w:color w:val="18233D"/>
          <w:sz w:val="20"/>
          <w:szCs w:val="20"/>
        </w:rPr>
        <w:t>a/</w:t>
      </w:r>
      <w:r w:rsidR="00C158E6" w:rsidRPr="00261524">
        <w:rPr>
          <w:rFonts w:ascii="Montserrat" w:hAnsi="Montserrat" w:cs="Tahoma"/>
          <w:color w:val="18233D"/>
          <w:sz w:val="20"/>
          <w:szCs w:val="20"/>
        </w:rPr>
        <w:t>o studente che intenda partecipare a programmi di mobilità studentesca deve presentare all’Ateneo il Learning Agreement con l’indicazione degli insegnamenti che seguirà presso l’Università ospitante.</w:t>
      </w:r>
      <w:r w:rsidR="00C84485" w:rsidRPr="00261524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C158E6" w:rsidRPr="00261524">
        <w:rPr>
          <w:rFonts w:ascii="Montserrat" w:hAnsi="Montserrat" w:cs="Tahoma"/>
          <w:color w:val="18233D"/>
          <w:sz w:val="20"/>
          <w:szCs w:val="20"/>
        </w:rPr>
        <w:t>L’attribuzione dei relativi CFU</w:t>
      </w:r>
      <w:r w:rsidR="00CE5B1C" w:rsidRPr="00261524">
        <w:rPr>
          <w:rFonts w:ascii="Montserrat" w:hAnsi="Montserrat" w:cs="Tahoma"/>
          <w:color w:val="18233D"/>
          <w:sz w:val="20"/>
          <w:szCs w:val="20"/>
        </w:rPr>
        <w:t xml:space="preserve"> avviene </w:t>
      </w:r>
      <w:r w:rsidR="00C158E6" w:rsidRPr="00261524">
        <w:rPr>
          <w:rFonts w:ascii="Montserrat" w:hAnsi="Montserrat" w:cs="Tahoma"/>
          <w:color w:val="18233D"/>
          <w:sz w:val="20"/>
          <w:szCs w:val="20"/>
        </w:rPr>
        <w:t>dopo la conclusione del periodo di mobilità. Nel caso in cui sia stato attribuito anche un voto, la registrazione avverrà sulla base della corrispondenza in trentesimi.</w:t>
      </w:r>
    </w:p>
    <w:p w14:paraId="66BC96CF" w14:textId="5052B8D9" w:rsidR="0005038E" w:rsidRDefault="00C158E6" w:rsidP="0005038E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261524">
        <w:rPr>
          <w:rFonts w:ascii="Montserrat Medium" w:hAnsi="Montserrat Medium" w:cs="Tahoma"/>
          <w:color w:val="18233D"/>
          <w:sz w:val="20"/>
          <w:szCs w:val="20"/>
        </w:rPr>
        <w:t>1</w:t>
      </w:r>
      <w:r w:rsidR="00633712">
        <w:rPr>
          <w:rFonts w:ascii="Montserrat Medium" w:hAnsi="Montserrat Medium" w:cs="Tahoma"/>
          <w:color w:val="18233D"/>
          <w:sz w:val="20"/>
          <w:szCs w:val="20"/>
        </w:rPr>
        <w:t>6</w:t>
      </w:r>
      <w:r w:rsidRPr="00261524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261524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05038E">
        <w:rPr>
          <w:rFonts w:ascii="Montserrat" w:hAnsi="Montserrat" w:cs="Tahoma"/>
          <w:color w:val="18233D"/>
          <w:sz w:val="20"/>
          <w:szCs w:val="20"/>
        </w:rPr>
        <w:t>Alla</w:t>
      </w:r>
      <w:r w:rsidR="00C84485" w:rsidRPr="00261524">
        <w:rPr>
          <w:rFonts w:ascii="Montserrat" w:hAnsi="Montserrat" w:cs="Tahoma"/>
          <w:color w:val="18233D"/>
          <w:sz w:val="20"/>
          <w:szCs w:val="20"/>
        </w:rPr>
        <w:t>/</w:t>
      </w:r>
      <w:r w:rsidRPr="00261524">
        <w:rPr>
          <w:rFonts w:ascii="Montserrat" w:hAnsi="Montserrat" w:cs="Tahoma"/>
          <w:color w:val="18233D"/>
          <w:sz w:val="20"/>
          <w:szCs w:val="20"/>
        </w:rPr>
        <w:t xml:space="preserve">o studente </w:t>
      </w:r>
      <w:r w:rsidR="0005038E">
        <w:rPr>
          <w:rFonts w:ascii="Montserrat" w:hAnsi="Montserrat" w:cs="Tahoma"/>
          <w:color w:val="18233D"/>
          <w:sz w:val="20"/>
          <w:szCs w:val="20"/>
        </w:rPr>
        <w:t xml:space="preserve">potrà essere richiesto di sostenere eventuali </w:t>
      </w:r>
      <w:r w:rsidR="0005038E" w:rsidRPr="0005038E">
        <w:rPr>
          <w:rFonts w:ascii="Montserrat" w:hAnsi="Montserrat" w:cs="Tahoma"/>
          <w:color w:val="18233D"/>
          <w:sz w:val="20"/>
          <w:szCs w:val="20"/>
        </w:rPr>
        <w:t>prove di verifica di esami già sostenuti qualora i</w:t>
      </w:r>
      <w:r w:rsidR="0005038E">
        <w:rPr>
          <w:rFonts w:ascii="Montserrat" w:hAnsi="Montserrat" w:cs="Tahoma"/>
          <w:color w:val="18233D"/>
          <w:sz w:val="20"/>
          <w:szCs w:val="20"/>
        </w:rPr>
        <w:t>l</w:t>
      </w:r>
      <w:r w:rsidR="0005038E" w:rsidRPr="0005038E">
        <w:rPr>
          <w:rFonts w:ascii="Montserrat" w:hAnsi="Montserrat" w:cs="Tahoma"/>
          <w:color w:val="18233D"/>
          <w:sz w:val="20"/>
          <w:szCs w:val="20"/>
        </w:rPr>
        <w:t xml:space="preserve"> Consigli</w:t>
      </w:r>
      <w:r w:rsidR="0005038E">
        <w:rPr>
          <w:rFonts w:ascii="Montserrat" w:hAnsi="Montserrat" w:cs="Tahoma"/>
          <w:color w:val="18233D"/>
          <w:sz w:val="20"/>
          <w:szCs w:val="20"/>
        </w:rPr>
        <w:t>o di Cds</w:t>
      </w:r>
      <w:r w:rsidR="0005038E" w:rsidRPr="0005038E">
        <w:rPr>
          <w:rFonts w:ascii="Montserrat" w:hAnsi="Montserrat" w:cs="Tahoma"/>
          <w:color w:val="18233D"/>
          <w:sz w:val="20"/>
          <w:szCs w:val="20"/>
        </w:rPr>
        <w:t xml:space="preserve"> ritenga obsoleti i</w:t>
      </w:r>
      <w:r w:rsidR="0005038E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05038E" w:rsidRPr="0005038E">
        <w:rPr>
          <w:rFonts w:ascii="Montserrat" w:hAnsi="Montserrat" w:cs="Tahoma"/>
          <w:color w:val="18233D"/>
          <w:sz w:val="20"/>
          <w:szCs w:val="20"/>
        </w:rPr>
        <w:t>contenuti culturali per l’essere passato troppo tempo dal loro sostenimento</w:t>
      </w:r>
      <w:r w:rsidR="0005038E">
        <w:rPr>
          <w:rFonts w:ascii="Montserrat" w:hAnsi="Montserrat" w:cs="Tahoma"/>
          <w:color w:val="18233D"/>
          <w:sz w:val="20"/>
          <w:szCs w:val="20"/>
        </w:rPr>
        <w:t>.</w:t>
      </w:r>
    </w:p>
    <w:p w14:paraId="16587154" w14:textId="77777777" w:rsidR="0005038E" w:rsidRPr="0005038E" w:rsidRDefault="0005038E" w:rsidP="0005038E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429CD531" w14:textId="02C477E9" w:rsidR="00F24751" w:rsidRPr="00F24751" w:rsidRDefault="00F24751" w:rsidP="00F24751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F24751">
        <w:rPr>
          <w:rFonts w:ascii="Asul" w:hAnsi="Asul" w:cs="Tahoma"/>
          <w:color w:val="B07F11"/>
          <w:sz w:val="22"/>
          <w:szCs w:val="22"/>
        </w:rPr>
        <w:t>Art. 1</w:t>
      </w:r>
      <w:r w:rsidR="00487E5E">
        <w:rPr>
          <w:rFonts w:ascii="Asul" w:hAnsi="Asul" w:cs="Tahoma"/>
          <w:color w:val="B07F11"/>
          <w:sz w:val="22"/>
          <w:szCs w:val="22"/>
        </w:rPr>
        <w:t>9</w:t>
      </w:r>
      <w:r w:rsidRPr="00F24751">
        <w:rPr>
          <w:rFonts w:ascii="Asul" w:hAnsi="Asul" w:cs="Tahoma"/>
          <w:color w:val="B07F11"/>
          <w:sz w:val="22"/>
          <w:szCs w:val="22"/>
        </w:rPr>
        <w:t xml:space="preserve"> – Tutorato</w:t>
      </w:r>
    </w:p>
    <w:p w14:paraId="15ABA00E" w14:textId="5DB44C8F" w:rsidR="00F24751" w:rsidRPr="00F24751" w:rsidRDefault="00F24751" w:rsidP="00F24751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F24751">
        <w:rPr>
          <w:rFonts w:ascii="Montserrat Medium" w:hAnsi="Montserrat Medium" w:cs="Tahoma"/>
          <w:color w:val="18233D"/>
          <w:sz w:val="20"/>
          <w:szCs w:val="20"/>
        </w:rPr>
        <w:lastRenderedPageBreak/>
        <w:t>1.</w:t>
      </w:r>
      <w:r w:rsidRPr="00F24751">
        <w:rPr>
          <w:rFonts w:ascii="Montserrat" w:hAnsi="Montserrat" w:cs="Tahoma"/>
          <w:color w:val="18233D"/>
          <w:sz w:val="20"/>
          <w:szCs w:val="20"/>
        </w:rPr>
        <w:t xml:space="preserve"> Il servizio di tutorato è rivolto a indirizzare e assistere l</w:t>
      </w:r>
      <w:r>
        <w:rPr>
          <w:rFonts w:ascii="Montserrat" w:hAnsi="Montserrat" w:cs="Tahoma"/>
          <w:color w:val="18233D"/>
          <w:sz w:val="20"/>
          <w:szCs w:val="20"/>
        </w:rPr>
        <w:t>a</w:t>
      </w:r>
      <w:r w:rsidRPr="00F24751">
        <w:rPr>
          <w:rFonts w:ascii="Montserrat" w:hAnsi="Montserrat" w:cs="Tahoma"/>
          <w:color w:val="18233D"/>
          <w:sz w:val="20"/>
          <w:szCs w:val="20"/>
        </w:rPr>
        <w:t>/</w:t>
      </w:r>
      <w:r>
        <w:rPr>
          <w:rFonts w:ascii="Montserrat" w:hAnsi="Montserrat" w:cs="Tahoma"/>
          <w:color w:val="18233D"/>
          <w:sz w:val="20"/>
          <w:szCs w:val="20"/>
        </w:rPr>
        <w:t xml:space="preserve">o </w:t>
      </w:r>
      <w:r w:rsidRPr="00F24751">
        <w:rPr>
          <w:rFonts w:ascii="Montserrat" w:hAnsi="Montserrat" w:cs="Tahoma"/>
          <w:color w:val="18233D"/>
          <w:sz w:val="20"/>
          <w:szCs w:val="20"/>
        </w:rPr>
        <w:t>student</w:t>
      </w:r>
      <w:r>
        <w:rPr>
          <w:rFonts w:ascii="Montserrat" w:hAnsi="Montserrat" w:cs="Tahoma"/>
          <w:color w:val="18233D"/>
          <w:sz w:val="20"/>
          <w:szCs w:val="20"/>
        </w:rPr>
        <w:t>e</w:t>
      </w:r>
      <w:r w:rsidRPr="00F24751">
        <w:rPr>
          <w:rFonts w:ascii="Montserrat" w:hAnsi="Montserrat" w:cs="Tahoma"/>
          <w:color w:val="18233D"/>
          <w:sz w:val="20"/>
          <w:szCs w:val="20"/>
        </w:rPr>
        <w:t xml:space="preserve"> lungo tutto il percorso universitario, rendendol</w:t>
      </w:r>
      <w:r>
        <w:rPr>
          <w:rFonts w:ascii="Montserrat" w:hAnsi="Montserrat" w:cs="Tahoma"/>
          <w:color w:val="18233D"/>
          <w:sz w:val="20"/>
          <w:szCs w:val="20"/>
        </w:rPr>
        <w:t>o</w:t>
      </w:r>
      <w:r w:rsidRPr="00F24751">
        <w:rPr>
          <w:rFonts w:ascii="Montserrat" w:hAnsi="Montserrat" w:cs="Tahoma"/>
          <w:color w:val="18233D"/>
          <w:sz w:val="20"/>
          <w:szCs w:val="20"/>
        </w:rPr>
        <w:t xml:space="preserve"> attivamente partecip</w:t>
      </w:r>
      <w:r>
        <w:rPr>
          <w:rFonts w:ascii="Montserrat" w:hAnsi="Montserrat" w:cs="Tahoma"/>
          <w:color w:val="18233D"/>
          <w:sz w:val="20"/>
          <w:szCs w:val="20"/>
        </w:rPr>
        <w:t>e</w:t>
      </w:r>
      <w:r w:rsidRPr="00F24751">
        <w:rPr>
          <w:rFonts w:ascii="Montserrat" w:hAnsi="Montserrat" w:cs="Tahoma"/>
          <w:color w:val="18233D"/>
          <w:sz w:val="20"/>
          <w:szCs w:val="20"/>
        </w:rPr>
        <w:t xml:space="preserve"> del processo formativo e rimuovendo gli eventuali ostacoli nel raggiungimento degli obiettivi formativi.</w:t>
      </w:r>
    </w:p>
    <w:p w14:paraId="7427F819" w14:textId="77777777" w:rsidR="00F24751" w:rsidRPr="00F24751" w:rsidRDefault="00F24751" w:rsidP="00F24751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F24751">
        <w:rPr>
          <w:rFonts w:ascii="Montserrat Medium" w:hAnsi="Montserrat Medium" w:cs="Tahoma"/>
          <w:color w:val="18233D"/>
          <w:sz w:val="20"/>
          <w:szCs w:val="20"/>
        </w:rPr>
        <w:t>2.</w:t>
      </w:r>
      <w:r w:rsidRPr="00F24751">
        <w:rPr>
          <w:rFonts w:ascii="Montserrat" w:hAnsi="Montserrat" w:cs="Tahoma"/>
          <w:color w:val="18233D"/>
          <w:sz w:val="20"/>
          <w:szCs w:val="20"/>
        </w:rPr>
        <w:t xml:space="preserve"> Le tipologie di tutorato offerte dall’Ateneo sono:</w:t>
      </w:r>
    </w:p>
    <w:p w14:paraId="3C65CE12" w14:textId="77777777" w:rsidR="00F24751" w:rsidRPr="00F24751" w:rsidRDefault="00F24751" w:rsidP="00F24751">
      <w:pPr>
        <w:pStyle w:val="Paragrafoelenco"/>
        <w:numPr>
          <w:ilvl w:val="0"/>
          <w:numId w:val="54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F24751">
        <w:rPr>
          <w:rFonts w:ascii="Montserrat" w:hAnsi="Montserrat" w:cs="Tahoma"/>
          <w:color w:val="18233D"/>
          <w:sz w:val="20"/>
          <w:szCs w:val="20"/>
        </w:rPr>
        <w:t>tutorato di orientamento e trasversale, svolto dal Referente didattico in collaborazione con le Segreterie;</w:t>
      </w:r>
    </w:p>
    <w:p w14:paraId="289F4D1A" w14:textId="77777777" w:rsidR="00F24751" w:rsidRPr="00F24751" w:rsidRDefault="00F24751" w:rsidP="00F24751">
      <w:pPr>
        <w:pStyle w:val="Paragrafoelenco"/>
        <w:numPr>
          <w:ilvl w:val="0"/>
          <w:numId w:val="54"/>
        </w:numPr>
        <w:spacing w:after="60"/>
        <w:ind w:left="709" w:hanging="425"/>
        <w:jc w:val="both"/>
        <w:rPr>
          <w:rFonts w:ascii="Montserrat" w:hAnsi="Montserrat" w:cs="Tahoma"/>
          <w:color w:val="18233D"/>
          <w:sz w:val="20"/>
          <w:szCs w:val="20"/>
        </w:rPr>
      </w:pPr>
      <w:r w:rsidRPr="00F24751">
        <w:rPr>
          <w:rFonts w:ascii="Montserrat" w:hAnsi="Montserrat" w:cs="Tahoma"/>
          <w:color w:val="18233D"/>
          <w:sz w:val="20"/>
          <w:szCs w:val="20"/>
        </w:rPr>
        <w:t>tutorato di orientamento internazionale, svolto dall’Ufficio Erasmus e dall’International Office;</w:t>
      </w:r>
    </w:p>
    <w:p w14:paraId="025D99A5" w14:textId="77777777" w:rsidR="00F24751" w:rsidRPr="00F24751" w:rsidRDefault="00F24751" w:rsidP="00F24751">
      <w:pPr>
        <w:pStyle w:val="Paragrafoelenco"/>
        <w:numPr>
          <w:ilvl w:val="0"/>
          <w:numId w:val="54"/>
        </w:numPr>
        <w:spacing w:after="60"/>
        <w:ind w:left="709" w:hanging="425"/>
        <w:jc w:val="both"/>
        <w:rPr>
          <w:rFonts w:ascii="Montserrat" w:hAnsi="Montserrat" w:cs="Tahoma"/>
          <w:color w:val="18233D"/>
          <w:sz w:val="20"/>
          <w:szCs w:val="20"/>
        </w:rPr>
      </w:pPr>
      <w:r w:rsidRPr="00F24751">
        <w:rPr>
          <w:rFonts w:ascii="Montserrat" w:hAnsi="Montserrat" w:cs="Tahoma"/>
          <w:color w:val="18233D"/>
          <w:sz w:val="20"/>
          <w:szCs w:val="20"/>
        </w:rPr>
        <w:t>tutorato didattico, affidato a figure di supporto alla didattica (cultori della materia, dottorandi, titolari di contratti di didattica integrativa, ecc.);</w:t>
      </w:r>
    </w:p>
    <w:p w14:paraId="5BDBEF16" w14:textId="77777777" w:rsidR="00F24751" w:rsidRPr="00F24751" w:rsidRDefault="00F24751" w:rsidP="00F24751">
      <w:pPr>
        <w:pStyle w:val="Paragrafoelenco"/>
        <w:numPr>
          <w:ilvl w:val="0"/>
          <w:numId w:val="54"/>
        </w:numPr>
        <w:spacing w:after="60"/>
        <w:ind w:left="709" w:hanging="425"/>
        <w:jc w:val="both"/>
        <w:rPr>
          <w:rFonts w:ascii="Montserrat" w:hAnsi="Montserrat" w:cs="Tahoma"/>
          <w:color w:val="18233D"/>
          <w:sz w:val="20"/>
          <w:szCs w:val="20"/>
        </w:rPr>
      </w:pPr>
      <w:r w:rsidRPr="00F24751">
        <w:rPr>
          <w:rFonts w:ascii="Montserrat" w:hAnsi="Montserrat" w:cs="Tahoma"/>
          <w:color w:val="18233D"/>
          <w:sz w:val="20"/>
          <w:szCs w:val="20"/>
        </w:rPr>
        <w:t>tutorato specializzato, svolto dal Referente didattico per l’inclusione.</w:t>
      </w:r>
    </w:p>
    <w:p w14:paraId="2FA28BFA" w14:textId="77777777" w:rsidR="00C158E6" w:rsidRPr="00633712" w:rsidRDefault="00C158E6" w:rsidP="00E02A75">
      <w:pPr>
        <w:spacing w:after="60"/>
        <w:jc w:val="both"/>
        <w:rPr>
          <w:rFonts w:ascii="Montserrat" w:hAnsi="Montserrat" w:cs="Tahoma"/>
          <w:color w:val="18233D"/>
          <w:sz w:val="16"/>
          <w:szCs w:val="16"/>
        </w:rPr>
      </w:pPr>
    </w:p>
    <w:p w14:paraId="7D047030" w14:textId="06163818" w:rsidR="00DF532D" w:rsidRPr="00DF532D" w:rsidRDefault="00DF532D" w:rsidP="00DF532D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DF532D">
        <w:rPr>
          <w:rFonts w:ascii="Asul" w:hAnsi="Asul" w:cs="Tahoma"/>
          <w:color w:val="B07F11"/>
          <w:sz w:val="22"/>
          <w:szCs w:val="22"/>
        </w:rPr>
        <w:t xml:space="preserve">Art. </w:t>
      </w:r>
      <w:r w:rsidR="00487E5E">
        <w:rPr>
          <w:rFonts w:ascii="Asul" w:hAnsi="Asul" w:cs="Tahoma"/>
          <w:color w:val="B07F11"/>
          <w:sz w:val="22"/>
          <w:szCs w:val="22"/>
        </w:rPr>
        <w:t>20</w:t>
      </w:r>
      <w:r w:rsidRPr="00DF532D">
        <w:rPr>
          <w:rFonts w:ascii="Asul" w:hAnsi="Asul" w:cs="Tahoma"/>
          <w:color w:val="B07F11"/>
          <w:sz w:val="22"/>
          <w:szCs w:val="22"/>
        </w:rPr>
        <w:t xml:space="preserve"> - Tirocini curriculari </w:t>
      </w:r>
    </w:p>
    <w:p w14:paraId="5C008755" w14:textId="5C0A4971" w:rsidR="00DF532D" w:rsidRDefault="00DF532D" w:rsidP="00DF532D">
      <w:pPr>
        <w:jc w:val="both"/>
        <w:rPr>
          <w:rFonts w:ascii="Montserrat" w:hAnsi="Montserrat" w:cs="Tahoma"/>
          <w:color w:val="18233D"/>
          <w:sz w:val="20"/>
          <w:szCs w:val="20"/>
        </w:rPr>
      </w:pPr>
      <w:r w:rsidRPr="009D23E8">
        <w:rPr>
          <w:rFonts w:ascii="Montserrat Medium" w:hAnsi="Montserrat Medium" w:cs="Tahoma"/>
          <w:color w:val="18233D"/>
          <w:sz w:val="20"/>
          <w:szCs w:val="20"/>
        </w:rPr>
        <w:t>1.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DF532D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[Specificare l’organizzazione che il CdS adotta per la gestione delle attività di tirocinio curriculare, se previsti anche con riferimento ai tirocini pratico</w:t>
      </w:r>
      <w:r w:rsidR="0005038E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-</w:t>
      </w:r>
      <w:r w:rsidRPr="00DF532D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valutativi per le lauree abilitanti].</w:t>
      </w:r>
      <w:bookmarkStart w:id="2" w:name="_heading=h.44sinio" w:colFirst="0" w:colLast="0"/>
      <w:bookmarkEnd w:id="2"/>
    </w:p>
    <w:p w14:paraId="24BCE0AF" w14:textId="77777777" w:rsidR="00DF532D" w:rsidRPr="00633712" w:rsidRDefault="00DF532D" w:rsidP="00E02A75">
      <w:pPr>
        <w:spacing w:after="60"/>
        <w:jc w:val="both"/>
        <w:rPr>
          <w:rFonts w:ascii="Montserrat" w:hAnsi="Montserrat" w:cs="Tahoma"/>
          <w:color w:val="18233D"/>
          <w:sz w:val="16"/>
          <w:szCs w:val="16"/>
        </w:rPr>
      </w:pPr>
    </w:p>
    <w:p w14:paraId="31E6D1EF" w14:textId="6C087DD7" w:rsidR="00005A83" w:rsidRPr="007423CC" w:rsidRDefault="00005A83" w:rsidP="00005A83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7423CC">
        <w:rPr>
          <w:rFonts w:ascii="Asul" w:hAnsi="Asul" w:cs="Tahoma"/>
          <w:color w:val="B07F11"/>
          <w:sz w:val="22"/>
          <w:szCs w:val="22"/>
        </w:rPr>
        <w:t xml:space="preserve">Art. </w:t>
      </w:r>
      <w:r w:rsidR="00DF532D">
        <w:rPr>
          <w:rFonts w:ascii="Asul" w:hAnsi="Asul" w:cs="Tahoma"/>
          <w:color w:val="B07F11"/>
          <w:sz w:val="22"/>
          <w:szCs w:val="22"/>
        </w:rPr>
        <w:t>2</w:t>
      </w:r>
      <w:r w:rsidR="00487E5E">
        <w:rPr>
          <w:rFonts w:ascii="Asul" w:hAnsi="Asul" w:cs="Tahoma"/>
          <w:color w:val="B07F11"/>
          <w:sz w:val="22"/>
          <w:szCs w:val="22"/>
        </w:rPr>
        <w:t>1</w:t>
      </w:r>
      <w:r>
        <w:rPr>
          <w:rFonts w:ascii="Asul" w:hAnsi="Asul" w:cs="Tahoma"/>
          <w:color w:val="B07F11"/>
          <w:sz w:val="22"/>
          <w:szCs w:val="22"/>
        </w:rPr>
        <w:t xml:space="preserve"> – </w:t>
      </w:r>
      <w:r w:rsidRPr="00005A83">
        <w:rPr>
          <w:rFonts w:ascii="Asul" w:hAnsi="Asul" w:cs="Tahoma"/>
          <w:color w:val="B07F11"/>
          <w:sz w:val="22"/>
          <w:szCs w:val="22"/>
        </w:rPr>
        <w:t>Prova finale e conseguimento del</w:t>
      </w:r>
      <w:r w:rsidR="00B97939">
        <w:rPr>
          <w:rFonts w:ascii="Asul" w:hAnsi="Asul" w:cs="Tahoma"/>
          <w:color w:val="B07F11"/>
          <w:sz w:val="22"/>
          <w:szCs w:val="22"/>
        </w:rPr>
        <w:t xml:space="preserve"> titolo </w:t>
      </w:r>
    </w:p>
    <w:p w14:paraId="54C09D44" w14:textId="28F0C8BC" w:rsidR="00B1326C" w:rsidRDefault="00005A83" w:rsidP="00005A83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9D23E8">
        <w:rPr>
          <w:rFonts w:ascii="Montserrat Medium" w:hAnsi="Montserrat Medium" w:cs="Tahoma"/>
          <w:color w:val="18233D"/>
          <w:sz w:val="20"/>
          <w:szCs w:val="20"/>
        </w:rPr>
        <w:t>1.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La </w:t>
      </w:r>
      <w:r w:rsidR="0005038E"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</w:t>
      </w:r>
      <w:r w:rsidR="0005038E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laurea/laurea magistrale</w:t>
      </w:r>
      <w:r w:rsidR="0005038E"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]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in </w:t>
      </w:r>
      <w:r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[denominazione CdS]</w:t>
      </w:r>
      <w:r w:rsidR="00B1326C">
        <w:rPr>
          <w:rFonts w:ascii="Montserrat" w:hAnsi="Montserrat" w:cs="Tahoma"/>
          <w:color w:val="18233D"/>
          <w:sz w:val="20"/>
          <w:szCs w:val="20"/>
        </w:rPr>
        <w:t xml:space="preserve">, </w:t>
      </w:r>
      <w:r w:rsidR="00B1326C" w:rsidRPr="00B1326C">
        <w:rPr>
          <w:rFonts w:ascii="Montserrat" w:hAnsi="Montserrat" w:cs="Tahoma"/>
          <w:color w:val="18233D"/>
          <w:sz w:val="20"/>
          <w:szCs w:val="20"/>
        </w:rPr>
        <w:t>unitamente alla relativa qualifica accademica</w:t>
      </w:r>
      <w:r w:rsidR="00B1326C">
        <w:rPr>
          <w:rFonts w:ascii="Montserrat" w:hAnsi="Montserrat" w:cs="Tahoma"/>
          <w:color w:val="18233D"/>
          <w:sz w:val="20"/>
          <w:szCs w:val="20"/>
        </w:rPr>
        <w:t xml:space="preserve">, 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è conferita a seguito </w:t>
      </w:r>
      <w:r w:rsidRPr="00005A83">
        <w:rPr>
          <w:rFonts w:ascii="Montserrat" w:hAnsi="Montserrat" w:cs="Tahoma"/>
          <w:color w:val="18233D"/>
          <w:sz w:val="20"/>
          <w:szCs w:val="20"/>
        </w:rPr>
        <w:t>del superamento di una prova finale.</w:t>
      </w:r>
    </w:p>
    <w:p w14:paraId="7F109B2E" w14:textId="04C92438" w:rsidR="00005A83" w:rsidRDefault="00B1326C" w:rsidP="00005A83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2</w:t>
      </w:r>
      <w:r w:rsidRPr="009D23E8">
        <w:rPr>
          <w:rFonts w:ascii="Montserrat Medium" w:hAnsi="Montserrat Medium" w:cs="Tahoma"/>
          <w:color w:val="18233D"/>
          <w:sz w:val="20"/>
          <w:szCs w:val="20"/>
        </w:rPr>
        <w:t>.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005A83" w:rsidRPr="00005A83">
        <w:rPr>
          <w:rFonts w:ascii="Montserrat" w:hAnsi="Montserrat" w:cs="Tahoma"/>
          <w:color w:val="18233D"/>
          <w:sz w:val="20"/>
          <w:szCs w:val="20"/>
        </w:rPr>
        <w:t xml:space="preserve">Per accedere alla prova finale la/o studente deve aver </w:t>
      </w:r>
      <w:r>
        <w:rPr>
          <w:rFonts w:ascii="Montserrat" w:hAnsi="Montserrat" w:cs="Tahoma"/>
          <w:color w:val="18233D"/>
          <w:sz w:val="20"/>
          <w:szCs w:val="20"/>
        </w:rPr>
        <w:t xml:space="preserve">superato tutte le attività formative </w:t>
      </w:r>
      <w:r w:rsidR="00005A83" w:rsidRPr="00005A83">
        <w:rPr>
          <w:rFonts w:ascii="Montserrat" w:hAnsi="Montserrat" w:cs="Tahoma"/>
          <w:color w:val="18233D"/>
          <w:sz w:val="20"/>
          <w:szCs w:val="20"/>
        </w:rPr>
        <w:t>previst</w:t>
      </w:r>
      <w:r>
        <w:rPr>
          <w:rFonts w:ascii="Montserrat" w:hAnsi="Montserrat" w:cs="Tahoma"/>
          <w:color w:val="18233D"/>
          <w:sz w:val="20"/>
          <w:szCs w:val="20"/>
        </w:rPr>
        <w:t>e</w:t>
      </w:r>
      <w:r w:rsidR="00005A83" w:rsidRPr="00005A83">
        <w:rPr>
          <w:rFonts w:ascii="Montserrat" w:hAnsi="Montserrat" w:cs="Tahoma"/>
          <w:color w:val="18233D"/>
          <w:sz w:val="20"/>
          <w:szCs w:val="20"/>
        </w:rPr>
        <w:t xml:space="preserve"> </w:t>
      </w:r>
      <w:r>
        <w:rPr>
          <w:rFonts w:ascii="Montserrat" w:hAnsi="Montserrat" w:cs="Tahoma"/>
          <w:color w:val="18233D"/>
          <w:sz w:val="20"/>
          <w:szCs w:val="20"/>
        </w:rPr>
        <w:t>dal CdS</w:t>
      </w:r>
      <w:r w:rsidR="00005A83" w:rsidRPr="00005A83">
        <w:rPr>
          <w:rFonts w:ascii="Montserrat" w:hAnsi="Montserrat" w:cs="Tahoma"/>
          <w:color w:val="18233D"/>
          <w:sz w:val="20"/>
          <w:szCs w:val="20"/>
        </w:rPr>
        <w:t xml:space="preserve">, e aver adempiuto </w:t>
      </w:r>
      <w:r>
        <w:rPr>
          <w:rFonts w:ascii="Montserrat" w:hAnsi="Montserrat" w:cs="Tahoma"/>
          <w:color w:val="18233D"/>
          <w:sz w:val="20"/>
          <w:szCs w:val="20"/>
        </w:rPr>
        <w:t xml:space="preserve">gli </w:t>
      </w:r>
      <w:r w:rsidR="00005A83" w:rsidRPr="00005A83">
        <w:rPr>
          <w:rFonts w:ascii="Montserrat" w:hAnsi="Montserrat" w:cs="Tahoma"/>
          <w:color w:val="18233D"/>
          <w:sz w:val="20"/>
          <w:szCs w:val="20"/>
        </w:rPr>
        <w:t>obblighi amministrativi.</w:t>
      </w:r>
    </w:p>
    <w:p w14:paraId="2983C1B6" w14:textId="2C8AF427" w:rsidR="00005A83" w:rsidRDefault="00B1326C" w:rsidP="00005A83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="00005A83" w:rsidRPr="009D23E8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005A83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F24751" w:rsidRPr="00F24751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(per tutti, tranne professioni sanitarie)</w:t>
      </w:r>
      <w:r w:rsidR="00F24751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005A83" w:rsidRPr="00D9371A">
        <w:rPr>
          <w:rFonts w:ascii="Montserrat" w:hAnsi="Montserrat" w:cs="Tahoma"/>
          <w:color w:val="18233D"/>
          <w:sz w:val="20"/>
          <w:szCs w:val="20"/>
        </w:rPr>
        <w:t>La prova finale consiste</w:t>
      </w:r>
      <w:r w:rsidR="00005A83">
        <w:rPr>
          <w:rFonts w:ascii="Montserrat" w:hAnsi="Montserrat" w:cs="Tahoma"/>
          <w:color w:val="18233D"/>
          <w:sz w:val="20"/>
          <w:szCs w:val="20"/>
        </w:rPr>
        <w:t xml:space="preserve">… </w:t>
      </w:r>
      <w:r w:rsidR="00005A83"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</w:t>
      </w:r>
      <w:r w:rsid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i</w:t>
      </w:r>
      <w:r w:rsidR="00005A83"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ndicare le caratteristiche e le modalità di svolgimento della prova finale riportando quanto presente ne</w:t>
      </w:r>
      <w:r w:rsid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l</w:t>
      </w:r>
      <w:r w:rsidR="00005A83"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 quadr</w:t>
      </w:r>
      <w:r w:rsid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o</w:t>
      </w:r>
      <w:r w:rsidR="00005A83"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 A5.a della SUA-</w:t>
      </w:r>
      <w:proofErr w:type="spellStart"/>
      <w:r w:rsidR="00005A83"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CdS</w:t>
      </w:r>
      <w:proofErr w:type="spellEnd"/>
      <w:r w:rsid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,</w:t>
      </w:r>
      <w:r w:rsidR="00005A83"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 ampliandol</w:t>
      </w:r>
      <w:r w:rsid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o</w:t>
      </w:r>
      <w:r w:rsidR="00005A83"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 e/o </w:t>
      </w:r>
      <w:r w:rsidR="001D2D12"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meglio,</w:t>
      </w:r>
      <w:r w:rsidR="00005A83"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 specificandol</w:t>
      </w:r>
      <w:r w:rsid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o</w:t>
      </w:r>
      <w:r w:rsidR="00005A83"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, ove necessario</w:t>
      </w:r>
      <w:r w:rsidR="001D2D12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. Per le Lauree utilizzare la definizione </w:t>
      </w:r>
      <w:r w:rsidR="001D2D12" w:rsidRPr="001D2D12">
        <w:rPr>
          <w:rFonts w:ascii="Montserrat" w:hAnsi="Montserrat" w:cs="Tahoma"/>
          <w:b/>
          <w:bCs/>
          <w:color w:val="18233D"/>
          <w:sz w:val="20"/>
          <w:szCs w:val="20"/>
          <w:shd w:val="clear" w:color="auto" w:fill="D9D9D9" w:themeFill="background1" w:themeFillShade="D9"/>
        </w:rPr>
        <w:t>elaborato</w:t>
      </w:r>
      <w:r w:rsidR="001D2D12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, per tutt</w:t>
      </w:r>
      <w:r w:rsidR="0093292E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i</w:t>
      </w:r>
      <w:r w:rsidR="001D2D12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 xml:space="preserve"> gli altri corsi -LM – LMCU </w:t>
      </w:r>
      <w:r w:rsidR="001D2D12" w:rsidRPr="001D2D12">
        <w:rPr>
          <w:rFonts w:ascii="Montserrat" w:hAnsi="Montserrat" w:cs="Tahoma"/>
          <w:b/>
          <w:bCs/>
          <w:color w:val="18233D"/>
          <w:sz w:val="20"/>
          <w:szCs w:val="20"/>
          <w:shd w:val="clear" w:color="auto" w:fill="D9D9D9" w:themeFill="background1" w:themeFillShade="D9"/>
        </w:rPr>
        <w:t>Tesi</w:t>
      </w:r>
      <w:r w:rsidR="00005A83" w:rsidRPr="00005A83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]</w:t>
      </w:r>
      <w:r w:rsidR="00005A83" w:rsidRPr="00005A83">
        <w:rPr>
          <w:rFonts w:ascii="Montserrat" w:hAnsi="Montserrat" w:cs="Tahoma"/>
          <w:color w:val="18233D"/>
          <w:sz w:val="20"/>
          <w:szCs w:val="20"/>
        </w:rPr>
        <w:t>.</w:t>
      </w:r>
    </w:p>
    <w:p w14:paraId="423D4201" w14:textId="03489F95" w:rsidR="00F24751" w:rsidRPr="00F24751" w:rsidRDefault="00F24751" w:rsidP="00F24751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3</w:t>
      </w:r>
      <w:r w:rsidRPr="009D23E8">
        <w:rPr>
          <w:rFonts w:ascii="Montserrat Medium" w:hAnsi="Montserrat Medium" w:cs="Tahoma"/>
          <w:color w:val="18233D"/>
          <w:sz w:val="20"/>
          <w:szCs w:val="20"/>
        </w:rPr>
        <w:t>.</w:t>
      </w:r>
      <w:r>
        <w:rPr>
          <w:rFonts w:ascii="Montserrat Medium" w:hAnsi="Montserrat Medium" w:cs="Tahoma"/>
          <w:color w:val="18233D"/>
          <w:sz w:val="20"/>
          <w:szCs w:val="20"/>
        </w:rPr>
        <w:t xml:space="preserve"> </w:t>
      </w:r>
      <w:r w:rsidRPr="00F24751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</w:t>
      </w:r>
      <w:r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solo per </w:t>
      </w:r>
      <w:r w:rsidRPr="00F24751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professioni sanitarie)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F24751">
        <w:rPr>
          <w:rFonts w:ascii="Montserrat" w:hAnsi="Montserrat" w:cs="Tahoma"/>
          <w:color w:val="18233D"/>
          <w:sz w:val="20"/>
          <w:szCs w:val="20"/>
        </w:rPr>
        <w:t>La prova finale abilitante si compone di:</w:t>
      </w:r>
    </w:p>
    <w:p w14:paraId="68E87783" w14:textId="77777777" w:rsidR="00F24751" w:rsidRDefault="00F24751" w:rsidP="00F24751">
      <w:pPr>
        <w:pStyle w:val="Paragrafoelenco"/>
        <w:numPr>
          <w:ilvl w:val="0"/>
          <w:numId w:val="52"/>
        </w:numPr>
        <w:autoSpaceDE w:val="0"/>
        <w:autoSpaceDN w:val="0"/>
        <w:adjustRightInd w:val="0"/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F24751">
        <w:rPr>
          <w:rFonts w:ascii="Montserrat" w:hAnsi="Montserrat" w:cs="Tahoma"/>
          <w:color w:val="18233D"/>
          <w:sz w:val="20"/>
          <w:szCs w:val="20"/>
        </w:rPr>
        <w:t>una prova pratica nel corso della quale l</w:t>
      </w:r>
      <w:r>
        <w:rPr>
          <w:rFonts w:ascii="Montserrat" w:hAnsi="Montserrat" w:cs="Tahoma"/>
          <w:color w:val="18233D"/>
          <w:sz w:val="20"/>
          <w:szCs w:val="20"/>
        </w:rPr>
        <w:t>a/</w:t>
      </w:r>
      <w:r w:rsidRPr="00F24751">
        <w:rPr>
          <w:rFonts w:ascii="Montserrat" w:hAnsi="Montserrat" w:cs="Tahoma"/>
          <w:color w:val="18233D"/>
          <w:sz w:val="20"/>
          <w:szCs w:val="20"/>
        </w:rPr>
        <w:t>o studente deve dimostrare di aver acquisito le conoscenze e abilità teorico-pratiche e tecnico-operative proprie dello specifico profilo professionale;</w:t>
      </w:r>
    </w:p>
    <w:p w14:paraId="58F093EC" w14:textId="6953AEE3" w:rsidR="00F24751" w:rsidRPr="00F24751" w:rsidRDefault="00F24751" w:rsidP="00F24751">
      <w:pPr>
        <w:pStyle w:val="Paragrafoelenco"/>
        <w:numPr>
          <w:ilvl w:val="0"/>
          <w:numId w:val="52"/>
        </w:numPr>
        <w:autoSpaceDE w:val="0"/>
        <w:autoSpaceDN w:val="0"/>
        <w:adjustRightInd w:val="0"/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 xml:space="preserve">la </w:t>
      </w:r>
      <w:r w:rsidRPr="00F24751">
        <w:rPr>
          <w:rFonts w:ascii="Montserrat" w:hAnsi="Montserrat" w:cs="Tahoma"/>
          <w:color w:val="18233D"/>
          <w:sz w:val="20"/>
          <w:szCs w:val="20"/>
        </w:rPr>
        <w:t>redazione di una relazione.</w:t>
      </w:r>
    </w:p>
    <w:p w14:paraId="2067992E" w14:textId="2D79A4E2" w:rsidR="00F24751" w:rsidRPr="00F24751" w:rsidRDefault="00F24751" w:rsidP="00F24751">
      <w:pPr>
        <w:autoSpaceDE w:val="0"/>
        <w:autoSpaceDN w:val="0"/>
        <w:adjustRightInd w:val="0"/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F24751">
        <w:rPr>
          <w:rFonts w:ascii="Montserrat" w:hAnsi="Montserrat" w:cs="Tahoma"/>
          <w:color w:val="18233D"/>
          <w:sz w:val="20"/>
          <w:szCs w:val="20"/>
        </w:rPr>
        <w:t>La prova finale ha valore di Esame di Stato abilitante all</w:t>
      </w:r>
      <w:r>
        <w:rPr>
          <w:rFonts w:ascii="Montserrat" w:hAnsi="Montserrat" w:cs="Tahoma"/>
          <w:color w:val="18233D"/>
          <w:sz w:val="20"/>
          <w:szCs w:val="20"/>
        </w:rPr>
        <w:t>’</w:t>
      </w:r>
      <w:r w:rsidRPr="00F24751">
        <w:rPr>
          <w:rFonts w:ascii="Montserrat" w:hAnsi="Montserrat" w:cs="Tahoma"/>
          <w:color w:val="18233D"/>
          <w:sz w:val="20"/>
          <w:szCs w:val="20"/>
        </w:rPr>
        <w:t>esercizio professionale.</w:t>
      </w:r>
    </w:p>
    <w:p w14:paraId="1297944A" w14:textId="1820EE5A" w:rsidR="00005A83" w:rsidRDefault="00B1326C" w:rsidP="00005A83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B1326C">
        <w:rPr>
          <w:rFonts w:ascii="Montserrat Medium" w:hAnsi="Montserrat Medium" w:cs="Tahoma"/>
          <w:color w:val="18233D"/>
          <w:sz w:val="20"/>
          <w:szCs w:val="20"/>
        </w:rPr>
        <w:t>4</w:t>
      </w:r>
      <w:r w:rsidR="00005A83" w:rsidRPr="00B1326C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005A83" w:rsidRPr="00B1326C">
        <w:rPr>
          <w:rFonts w:ascii="Montserrat" w:hAnsi="Montserrat" w:cs="Tahoma"/>
          <w:color w:val="18233D"/>
          <w:sz w:val="20"/>
          <w:szCs w:val="20"/>
        </w:rPr>
        <w:t xml:space="preserve"> La richiesta di tesi deve essere formulata dalla/o studente a una/un docente, individuato tra quelli titolari di insegnamento del CdS, e inviata secondo le modalità indicate sul sito web di Ateneo. La/Il docente, che riceve l’istanza della/o studente e che accetta la stessa, assume automaticamente il ruolo di “relatore”. Il Consiglio di </w:t>
      </w:r>
      <w:r w:rsidRPr="00B1326C">
        <w:rPr>
          <w:rFonts w:ascii="Montserrat" w:hAnsi="Montserrat" w:cs="Tahoma"/>
          <w:color w:val="18233D"/>
          <w:sz w:val="20"/>
          <w:szCs w:val="20"/>
        </w:rPr>
        <w:t xml:space="preserve">CdS </w:t>
      </w:r>
      <w:r w:rsidR="00005A83" w:rsidRPr="00B1326C">
        <w:rPr>
          <w:rFonts w:ascii="Montserrat" w:hAnsi="Montserrat" w:cs="Tahoma"/>
          <w:color w:val="18233D"/>
          <w:sz w:val="20"/>
          <w:szCs w:val="20"/>
        </w:rPr>
        <w:t>effettua periodicamente il monitoraggio delle tesi assegnate per la verifica dell’equa distribuzione dell</w:t>
      </w:r>
      <w:r w:rsidR="0005038E">
        <w:rPr>
          <w:rFonts w:ascii="Montserrat" w:hAnsi="Montserrat" w:cs="Tahoma"/>
          <w:color w:val="18233D"/>
          <w:sz w:val="20"/>
          <w:szCs w:val="20"/>
        </w:rPr>
        <w:t>’</w:t>
      </w:r>
      <w:r w:rsidR="00005A83" w:rsidRPr="00B1326C">
        <w:rPr>
          <w:rFonts w:ascii="Montserrat" w:hAnsi="Montserrat" w:cs="Tahoma"/>
          <w:color w:val="18233D"/>
          <w:sz w:val="20"/>
          <w:szCs w:val="20"/>
        </w:rPr>
        <w:t>impegno didattico fra le/i docenti.</w:t>
      </w:r>
    </w:p>
    <w:p w14:paraId="414CD414" w14:textId="1C75BB8F" w:rsidR="00F24751" w:rsidRPr="00633712" w:rsidRDefault="00B1326C" w:rsidP="00005A83">
      <w:pPr>
        <w:spacing w:after="60"/>
        <w:jc w:val="both"/>
        <w:rPr>
          <w:rFonts w:ascii="Montserrat" w:hAnsi="Montserrat" w:cs="Tahoma"/>
          <w:sz w:val="20"/>
          <w:szCs w:val="20"/>
        </w:rPr>
      </w:pPr>
      <w:r w:rsidRPr="00B1326C">
        <w:rPr>
          <w:rFonts w:ascii="Montserrat Medium" w:hAnsi="Montserrat Medium" w:cs="Tahoma"/>
          <w:color w:val="18233D"/>
          <w:sz w:val="20"/>
          <w:szCs w:val="20"/>
        </w:rPr>
        <w:t>5</w:t>
      </w:r>
      <w:r w:rsidR="00005A83" w:rsidRPr="00B1326C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005A83" w:rsidRPr="00B1326C">
        <w:rPr>
          <w:rFonts w:ascii="Montserrat" w:hAnsi="Montserrat" w:cs="Tahoma"/>
          <w:color w:val="18233D"/>
          <w:sz w:val="20"/>
          <w:szCs w:val="20"/>
        </w:rPr>
        <w:t xml:space="preserve"> La discussione della tesi avviene innanzi a </w:t>
      </w:r>
      <w:r w:rsidRPr="00B1326C">
        <w:rPr>
          <w:rFonts w:ascii="Montserrat" w:hAnsi="Montserrat" w:cs="Tahoma"/>
          <w:color w:val="18233D"/>
          <w:sz w:val="20"/>
          <w:szCs w:val="20"/>
        </w:rPr>
        <w:t xml:space="preserve">una </w:t>
      </w:r>
      <w:r w:rsidR="00005A83" w:rsidRPr="00B1326C">
        <w:rPr>
          <w:rFonts w:ascii="Montserrat" w:hAnsi="Montserrat" w:cs="Tahoma"/>
          <w:color w:val="18233D"/>
          <w:sz w:val="20"/>
          <w:szCs w:val="20"/>
        </w:rPr>
        <w:t>Commissione, nominata dal Rettore</w:t>
      </w:r>
      <w:r w:rsidRPr="00B1326C">
        <w:rPr>
          <w:rFonts w:ascii="Montserrat" w:hAnsi="Montserrat" w:cs="Tahoma"/>
          <w:color w:val="18233D"/>
          <w:sz w:val="20"/>
          <w:szCs w:val="20"/>
        </w:rPr>
        <w:t xml:space="preserve"> e composta da </w:t>
      </w:r>
      <w:r w:rsidRPr="00B1326C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[numero]</w:t>
      </w:r>
      <w:r w:rsidR="0005038E" w:rsidRPr="00B1326C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B1326C">
        <w:rPr>
          <w:rFonts w:ascii="Montserrat" w:hAnsi="Montserrat" w:cs="Tahoma"/>
          <w:color w:val="18233D"/>
          <w:sz w:val="20"/>
          <w:szCs w:val="20"/>
        </w:rPr>
        <w:t>componenti</w:t>
      </w:r>
      <w:r w:rsidR="00FA000C">
        <w:rPr>
          <w:rFonts w:ascii="Montserrat" w:hAnsi="Montserrat" w:cs="Tahoma"/>
          <w:color w:val="18233D"/>
          <w:sz w:val="20"/>
          <w:szCs w:val="20"/>
        </w:rPr>
        <w:t xml:space="preserve"> ai sensi dell’art. 42 del R.D. n. 1269/1938</w:t>
      </w:r>
      <w:r>
        <w:rPr>
          <w:rFonts w:ascii="Montserrat" w:hAnsi="Montserrat" w:cs="Tahoma"/>
          <w:color w:val="18233D"/>
          <w:sz w:val="20"/>
          <w:szCs w:val="20"/>
        </w:rPr>
        <w:t xml:space="preserve">. </w:t>
      </w:r>
      <w:r w:rsidRPr="00EE6802">
        <w:rPr>
          <w:rFonts w:ascii="Montserrat" w:hAnsi="Montserrat" w:cs="Tahoma"/>
          <w:color w:val="18233D"/>
          <w:sz w:val="20"/>
          <w:szCs w:val="20"/>
        </w:rPr>
        <w:t xml:space="preserve">Le funzioni di Presidente della </w:t>
      </w:r>
      <w:r w:rsidRPr="00633712">
        <w:rPr>
          <w:rFonts w:ascii="Montserrat" w:hAnsi="Montserrat" w:cs="Tahoma"/>
          <w:sz w:val="20"/>
          <w:szCs w:val="20"/>
        </w:rPr>
        <w:t>Commissione sono</w:t>
      </w:r>
      <w:r w:rsidR="00EE6802" w:rsidRPr="00633712">
        <w:rPr>
          <w:rFonts w:ascii="Montserrat" w:hAnsi="Montserrat" w:cs="Tahoma"/>
          <w:sz w:val="20"/>
          <w:szCs w:val="20"/>
        </w:rPr>
        <w:t xml:space="preserve">, di norma, </w:t>
      </w:r>
      <w:r w:rsidRPr="00633712">
        <w:rPr>
          <w:rFonts w:ascii="Montserrat" w:hAnsi="Montserrat" w:cs="Tahoma"/>
          <w:sz w:val="20"/>
          <w:szCs w:val="20"/>
        </w:rPr>
        <w:t>svolte dal professore di prima fascia più anziano nel ruolo o, in mancanza, dal professore di seconda fascia più anziano nel ruolo.</w:t>
      </w:r>
      <w:r w:rsidR="00EE6802" w:rsidRPr="00633712">
        <w:rPr>
          <w:rFonts w:ascii="Montserrat" w:hAnsi="Montserrat" w:cs="Tahoma"/>
          <w:sz w:val="20"/>
          <w:szCs w:val="20"/>
        </w:rPr>
        <w:t>, ovvero, qualora ne ricorra l’esigenza, dal Coordinatore del corso di studio</w:t>
      </w:r>
    </w:p>
    <w:p w14:paraId="69B979C7" w14:textId="3552883C" w:rsidR="00F24751" w:rsidRDefault="00F24751" w:rsidP="00005A83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6</w:t>
      </w:r>
      <w:r w:rsidRPr="00B1326C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B1326C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F24751">
        <w:rPr>
          <w:rFonts w:ascii="Montserrat" w:hAnsi="Montserrat" w:cs="Tahoma"/>
          <w:color w:val="18233D"/>
          <w:sz w:val="20"/>
          <w:szCs w:val="20"/>
        </w:rPr>
        <w:t xml:space="preserve">La Commissione è costituita di norma da professori di prima e di seconda fascia e ricercatori. Possono, tuttavia, far parte della Commissione giudicatrice della prova finale anche professori di altre università, professori straordinari, professori a contratto nell’anno accademico interessato e cultori della materia </w:t>
      </w:r>
      <w:r>
        <w:rPr>
          <w:rFonts w:ascii="Montserrat" w:hAnsi="Montserrat" w:cs="Tahoma"/>
          <w:color w:val="18233D"/>
          <w:sz w:val="20"/>
          <w:szCs w:val="20"/>
        </w:rPr>
        <w:t xml:space="preserve">in numero non superiore a </w:t>
      </w:r>
      <w:r w:rsidRPr="00F24751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[indicare]</w:t>
      </w:r>
      <w:r w:rsidRPr="00F24751">
        <w:rPr>
          <w:rFonts w:ascii="Montserrat" w:hAnsi="Montserrat" w:cs="Tahoma"/>
          <w:color w:val="18233D"/>
          <w:sz w:val="20"/>
          <w:szCs w:val="20"/>
        </w:rPr>
        <w:t xml:space="preserve">. </w:t>
      </w:r>
      <w:r w:rsidRPr="00B1326C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(solo per Medicina</w:t>
      </w:r>
      <w:r w:rsidR="00681C00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 e Odontoiatria</w:t>
      </w:r>
      <w:r w:rsidRPr="00B1326C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)</w:t>
      </w:r>
      <w:r>
        <w:rPr>
          <w:rFonts w:ascii="Montserrat" w:hAnsi="Montserrat" w:cs="Tahoma"/>
          <w:color w:val="18233D"/>
          <w:sz w:val="20"/>
          <w:szCs w:val="20"/>
        </w:rPr>
        <w:t xml:space="preserve"> Alla Commissione partecipa un rappresentante dell’Ordine </w:t>
      </w:r>
      <w:r>
        <w:rPr>
          <w:rFonts w:ascii="Montserrat" w:hAnsi="Montserrat" w:cs="Tahoma"/>
          <w:color w:val="18233D"/>
          <w:sz w:val="20"/>
          <w:szCs w:val="20"/>
        </w:rPr>
        <w:lastRenderedPageBreak/>
        <w:t xml:space="preserve">dei medici. </w:t>
      </w:r>
      <w:r w:rsidRPr="00B1326C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(solo per professioni sanitarie)</w:t>
      </w:r>
      <w:r>
        <w:rPr>
          <w:rFonts w:ascii="Montserrat" w:hAnsi="Montserrat" w:cs="Tahoma"/>
          <w:color w:val="18233D"/>
          <w:sz w:val="20"/>
          <w:szCs w:val="20"/>
        </w:rPr>
        <w:t xml:space="preserve"> Alla Commissione partecipano i rappresentanti del </w:t>
      </w:r>
      <w:r w:rsidR="00E3788E">
        <w:rPr>
          <w:rFonts w:ascii="Montserrat" w:hAnsi="Montserrat" w:cs="Tahoma"/>
          <w:color w:val="18233D"/>
          <w:sz w:val="20"/>
          <w:szCs w:val="20"/>
        </w:rPr>
        <w:t xml:space="preserve">MUR </w:t>
      </w:r>
      <w:r>
        <w:rPr>
          <w:rFonts w:ascii="Montserrat" w:hAnsi="Montserrat" w:cs="Tahoma"/>
          <w:color w:val="18233D"/>
          <w:sz w:val="20"/>
          <w:szCs w:val="20"/>
        </w:rPr>
        <w:t>e quelli delle organizzazioni di categoria.</w:t>
      </w:r>
    </w:p>
    <w:p w14:paraId="557C20FD" w14:textId="12515347" w:rsidR="00F24751" w:rsidRDefault="00F24751" w:rsidP="00005A83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7</w:t>
      </w:r>
      <w:r w:rsidRPr="00B1326C">
        <w:rPr>
          <w:rFonts w:ascii="Montserrat Medium" w:hAnsi="Montserrat Medium" w:cs="Tahoma"/>
          <w:color w:val="18233D"/>
          <w:sz w:val="20"/>
          <w:szCs w:val="20"/>
        </w:rPr>
        <w:t>.</w:t>
      </w:r>
      <w:r w:rsidRPr="00B1326C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F24751">
        <w:rPr>
          <w:rFonts w:ascii="Montserrat" w:hAnsi="Montserrat" w:cs="Tahoma"/>
          <w:color w:val="18233D"/>
          <w:sz w:val="20"/>
          <w:szCs w:val="20"/>
        </w:rPr>
        <w:t>Lo svolgimento delle prove finali è sempre pubblico, nei limiti della sicurezza e capienza degli spazi.</w:t>
      </w:r>
    </w:p>
    <w:p w14:paraId="76AB2906" w14:textId="4F23DF08" w:rsidR="00F24751" w:rsidRDefault="00F24751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F24751">
        <w:rPr>
          <w:rFonts w:ascii="Montserrat Medium" w:hAnsi="Montserrat Medium" w:cs="Tahoma"/>
          <w:color w:val="18233D"/>
          <w:sz w:val="20"/>
          <w:szCs w:val="20"/>
        </w:rPr>
        <w:t>8</w:t>
      </w:r>
      <w:r w:rsidR="00005A83" w:rsidRPr="00F24751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005A83" w:rsidRPr="00F24751">
        <w:rPr>
          <w:rFonts w:ascii="Montserrat" w:hAnsi="Montserrat" w:cs="Tahoma"/>
          <w:color w:val="18233D"/>
          <w:sz w:val="20"/>
          <w:szCs w:val="20"/>
        </w:rPr>
        <w:t xml:space="preserve"> Al termine della prova la Commissione, vista la media ponderata degli esami sostenuti e preso atto dei contenuti della relazione scritta e della discussione finale, esprime la propria votazione </w:t>
      </w:r>
      <w:r w:rsidRPr="00F24751">
        <w:rPr>
          <w:rFonts w:ascii="Montserrat" w:hAnsi="Montserrat" w:cs="Tahoma"/>
          <w:color w:val="18233D"/>
          <w:sz w:val="20"/>
          <w:szCs w:val="20"/>
        </w:rPr>
        <w:t xml:space="preserve">finale </w:t>
      </w:r>
      <w:r w:rsidR="00005A83" w:rsidRPr="00F24751">
        <w:rPr>
          <w:rFonts w:ascii="Montserrat" w:hAnsi="Montserrat" w:cs="Tahoma"/>
          <w:color w:val="18233D"/>
          <w:sz w:val="20"/>
          <w:szCs w:val="20"/>
        </w:rPr>
        <w:t>in cento decimi e può, all’unanimità, concedere alla/al candidato il massimo dei voti con lode e, se del caso, la dignità di stampa. Il voto minimo per il superamento della prova è sessantasei</w:t>
      </w:r>
      <w:r w:rsidR="00E3788E">
        <w:rPr>
          <w:rFonts w:ascii="Montserrat" w:hAnsi="Montserrat" w:cs="Tahoma"/>
          <w:color w:val="18233D"/>
          <w:sz w:val="20"/>
          <w:szCs w:val="20"/>
        </w:rPr>
        <w:t>/</w:t>
      </w:r>
      <w:proofErr w:type="spellStart"/>
      <w:r w:rsidR="00005A83" w:rsidRPr="00F24751">
        <w:rPr>
          <w:rFonts w:ascii="Montserrat" w:hAnsi="Montserrat" w:cs="Tahoma"/>
          <w:color w:val="18233D"/>
          <w:sz w:val="20"/>
          <w:szCs w:val="20"/>
        </w:rPr>
        <w:t>centodecimi</w:t>
      </w:r>
      <w:proofErr w:type="spellEnd"/>
      <w:r w:rsidR="00005A83" w:rsidRPr="00F24751">
        <w:rPr>
          <w:rFonts w:ascii="Montserrat" w:hAnsi="Montserrat" w:cs="Tahoma"/>
          <w:color w:val="18233D"/>
          <w:sz w:val="20"/>
          <w:szCs w:val="20"/>
        </w:rPr>
        <w:t>. Il giudizio della Commissione è insindacabile.</w:t>
      </w:r>
    </w:p>
    <w:p w14:paraId="4361EA48" w14:textId="069F0FA1" w:rsidR="00005A83" w:rsidRPr="00F24751" w:rsidRDefault="00E3788E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9</w:t>
      </w:r>
      <w:r w:rsidR="00F24751" w:rsidRPr="00F24751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F24751" w:rsidRPr="00F24751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F24751" w:rsidRPr="00F24751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(per tutti, tranne professioni sanitarie)</w:t>
      </w:r>
      <w:r w:rsidR="00F24751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F24751" w:rsidRPr="00F24751">
        <w:rPr>
          <w:rFonts w:ascii="Montserrat" w:hAnsi="Montserrat" w:cs="Tahoma"/>
          <w:color w:val="18233D"/>
          <w:sz w:val="20"/>
          <w:szCs w:val="20"/>
        </w:rPr>
        <w:t>Il calendario delle prove finali deve prevedere almeno tre appelli, opportunamente distribuiti nell’anno accademico</w:t>
      </w:r>
      <w:r w:rsidR="00F24751">
        <w:rPr>
          <w:rFonts w:ascii="Montserrat" w:hAnsi="Montserrat" w:cs="Tahoma"/>
          <w:color w:val="18233D"/>
          <w:sz w:val="20"/>
          <w:szCs w:val="20"/>
        </w:rPr>
        <w:t>.</w:t>
      </w:r>
    </w:p>
    <w:p w14:paraId="179B48B7" w14:textId="40F1425E" w:rsidR="00F24751" w:rsidRPr="00F24751" w:rsidRDefault="00E3788E" w:rsidP="00F24751">
      <w:pPr>
        <w:autoSpaceDE w:val="0"/>
        <w:autoSpaceDN w:val="0"/>
        <w:adjustRightInd w:val="0"/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9</w:t>
      </w:r>
      <w:r w:rsidR="00F24751" w:rsidRPr="00F24751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F24751" w:rsidRPr="00F24751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F24751" w:rsidRPr="00F24751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(</w:t>
      </w:r>
      <w:r w:rsidR="00F24751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solo </w:t>
      </w:r>
      <w:r w:rsidR="00F24751" w:rsidRPr="00F24751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professioni sanitarie)</w:t>
      </w:r>
      <w:r w:rsidR="00F24751">
        <w:rPr>
          <w:rFonts w:ascii="Montserrat" w:hAnsi="Montserrat" w:cs="Tahoma"/>
          <w:color w:val="18233D"/>
          <w:sz w:val="20"/>
          <w:szCs w:val="20"/>
        </w:rPr>
        <w:t xml:space="preserve"> La prova finale si svolge in due sessioni, di </w:t>
      </w:r>
      <w:r w:rsidR="00F24751" w:rsidRPr="00F24751">
        <w:rPr>
          <w:rFonts w:ascii="Montserrat" w:hAnsi="Montserrat" w:cs="Tahoma"/>
          <w:color w:val="18233D"/>
          <w:sz w:val="20"/>
          <w:szCs w:val="20"/>
        </w:rPr>
        <w:t>norma fissate nel periodo marzo-aprile e nel periodo ottobre-novembre con decreto del Ministero, dell’università e della Ricerca</w:t>
      </w:r>
      <w:r w:rsidR="00F24751">
        <w:rPr>
          <w:rFonts w:ascii="Montserrat" w:hAnsi="Montserrat" w:cs="Tahoma"/>
          <w:color w:val="18233D"/>
          <w:sz w:val="20"/>
          <w:szCs w:val="20"/>
        </w:rPr>
        <w:t>,</w:t>
      </w:r>
      <w:r w:rsidR="00F24751" w:rsidRPr="00F24751">
        <w:rPr>
          <w:rFonts w:ascii="Montserrat" w:hAnsi="Montserrat" w:cs="Tahoma"/>
          <w:color w:val="18233D"/>
          <w:sz w:val="20"/>
          <w:szCs w:val="20"/>
        </w:rPr>
        <w:t xml:space="preserve"> di concerto con il Ministero del Lavoro, della Salute e delle Politiche Sociali.</w:t>
      </w:r>
    </w:p>
    <w:p w14:paraId="7F2928E9" w14:textId="77777777" w:rsidR="00F24751" w:rsidRDefault="00F24751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</w:p>
    <w:p w14:paraId="7167061B" w14:textId="0DF0A770" w:rsidR="00C158E6" w:rsidRPr="005C5FC2" w:rsidRDefault="00C158E6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5C5FC2">
        <w:rPr>
          <w:rFonts w:ascii="Asul" w:hAnsi="Asul" w:cs="Tahoma"/>
          <w:color w:val="B07F11"/>
          <w:sz w:val="22"/>
          <w:szCs w:val="22"/>
        </w:rPr>
        <w:t xml:space="preserve">Art. </w:t>
      </w:r>
      <w:r w:rsidR="00F24751">
        <w:rPr>
          <w:rFonts w:ascii="Asul" w:hAnsi="Asul" w:cs="Tahoma"/>
          <w:color w:val="B07F11"/>
          <w:sz w:val="22"/>
          <w:szCs w:val="22"/>
        </w:rPr>
        <w:t>2</w:t>
      </w:r>
      <w:r w:rsidR="00487E5E">
        <w:rPr>
          <w:rFonts w:ascii="Asul" w:hAnsi="Asul" w:cs="Tahoma"/>
          <w:color w:val="B07F11"/>
          <w:sz w:val="22"/>
          <w:szCs w:val="22"/>
        </w:rPr>
        <w:t>2</w:t>
      </w:r>
      <w:r w:rsidR="00F24751">
        <w:rPr>
          <w:rFonts w:ascii="Asul" w:hAnsi="Asul" w:cs="Tahoma"/>
          <w:color w:val="B07F11"/>
          <w:sz w:val="22"/>
          <w:szCs w:val="22"/>
        </w:rPr>
        <w:t xml:space="preserve"> -</w:t>
      </w:r>
      <w:r w:rsidRPr="005C5FC2">
        <w:rPr>
          <w:rFonts w:ascii="Asul" w:hAnsi="Asul" w:cs="Tahoma"/>
          <w:color w:val="B07F11"/>
          <w:sz w:val="22"/>
          <w:szCs w:val="22"/>
        </w:rPr>
        <w:t xml:space="preserve"> Iscrizione agli anni successivi</w:t>
      </w:r>
    </w:p>
    <w:p w14:paraId="18623FC8" w14:textId="2AF03827" w:rsidR="00C158E6" w:rsidRPr="00681C00" w:rsidRDefault="00C158E6" w:rsidP="00681C00">
      <w:pPr>
        <w:pStyle w:val="Paragrafoelenco"/>
        <w:numPr>
          <w:ilvl w:val="0"/>
          <w:numId w:val="59"/>
        </w:numPr>
        <w:spacing w:after="60"/>
        <w:ind w:left="284" w:hanging="284"/>
        <w:jc w:val="both"/>
        <w:rPr>
          <w:rFonts w:ascii="Montserrat" w:hAnsi="Montserrat" w:cs="Tahoma"/>
          <w:color w:val="18233D"/>
          <w:sz w:val="20"/>
          <w:szCs w:val="20"/>
        </w:rPr>
      </w:pPr>
      <w:r w:rsidRPr="00681C00">
        <w:rPr>
          <w:rFonts w:ascii="Montserrat" w:hAnsi="Montserrat" w:cs="Tahoma"/>
          <w:color w:val="18233D"/>
          <w:sz w:val="20"/>
          <w:szCs w:val="20"/>
        </w:rPr>
        <w:t>Per l’iscrizione al secondo e terzo anno del</w:t>
      </w:r>
      <w:r w:rsidR="00681C00" w:rsidRPr="00681C00">
        <w:rPr>
          <w:rFonts w:ascii="Montserrat" w:hAnsi="Montserrat" w:cs="Tahoma"/>
          <w:color w:val="18233D"/>
          <w:sz w:val="20"/>
          <w:szCs w:val="20"/>
        </w:rPr>
        <w:t>le Lauree, al secondo e successivi per le LMCU e al secondo anno per i corsi di LM</w:t>
      </w:r>
      <w:r w:rsidRPr="00681C00">
        <w:rPr>
          <w:rFonts w:ascii="Montserrat" w:hAnsi="Montserrat" w:cs="Tahoma"/>
          <w:color w:val="18233D"/>
          <w:sz w:val="20"/>
          <w:szCs w:val="20"/>
        </w:rPr>
        <w:t xml:space="preserve"> non è richiesta l’acquisizione di un numero minimo di CFU.</w:t>
      </w:r>
    </w:p>
    <w:p w14:paraId="109FD50F" w14:textId="13F3F510" w:rsidR="00681C00" w:rsidRPr="00681C00" w:rsidRDefault="00681C00" w:rsidP="00681C00">
      <w:pPr>
        <w:pStyle w:val="Paragrafoelenco"/>
        <w:numPr>
          <w:ilvl w:val="0"/>
          <w:numId w:val="59"/>
        </w:numPr>
        <w:spacing w:after="60"/>
        <w:ind w:left="284" w:hanging="284"/>
        <w:jc w:val="both"/>
        <w:rPr>
          <w:rFonts w:ascii="Montserrat" w:hAnsi="Montserrat" w:cs="Tahoma"/>
          <w:color w:val="18233D"/>
          <w:sz w:val="20"/>
          <w:szCs w:val="20"/>
          <w:highlight w:val="yellow"/>
        </w:rPr>
      </w:pPr>
      <w:r>
        <w:rPr>
          <w:rFonts w:ascii="Montserrat" w:hAnsi="Montserrat" w:cs="Tahoma"/>
          <w:color w:val="18233D"/>
          <w:sz w:val="20"/>
          <w:szCs w:val="20"/>
        </w:rPr>
        <w:t xml:space="preserve">Per i corsi di </w:t>
      </w:r>
      <w:r w:rsidRPr="0053321C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 xml:space="preserve">Medicina e Chirurgia, Odontoiatria e di Professioni Sanitarie </w:t>
      </w:r>
      <w:r w:rsidR="0053321C" w:rsidRPr="0053321C">
        <w:rPr>
          <w:rFonts w:ascii="Montserrat" w:hAnsi="Montserrat" w:cs="Tahoma"/>
          <w:i/>
          <w:iCs/>
          <w:color w:val="18233D"/>
          <w:sz w:val="20"/>
          <w:szCs w:val="20"/>
          <w:highlight w:val="yellow"/>
        </w:rPr>
        <w:t>inserire eventuali blocchi didattici se presenti.</w:t>
      </w:r>
      <w:r w:rsidR="0053321C">
        <w:rPr>
          <w:rFonts w:ascii="Montserrat" w:hAnsi="Montserrat" w:cs="Tahoma"/>
          <w:color w:val="18233D"/>
          <w:sz w:val="20"/>
          <w:szCs w:val="20"/>
          <w:highlight w:val="yellow"/>
        </w:rPr>
        <w:t xml:space="preserve"> </w:t>
      </w:r>
    </w:p>
    <w:p w14:paraId="73789356" w14:textId="77777777" w:rsidR="00CE5B1C" w:rsidRPr="00D9371A" w:rsidRDefault="00CE5B1C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023329D1" w14:textId="0B8646E6" w:rsidR="00C158E6" w:rsidRPr="00DF532D" w:rsidRDefault="00C158E6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DF532D">
        <w:rPr>
          <w:rFonts w:ascii="Asul" w:hAnsi="Asul" w:cs="Tahoma"/>
          <w:color w:val="B07F11"/>
          <w:sz w:val="22"/>
          <w:szCs w:val="22"/>
        </w:rPr>
        <w:t xml:space="preserve">Art. </w:t>
      </w:r>
      <w:r w:rsidR="00DF532D" w:rsidRPr="00DF532D">
        <w:rPr>
          <w:rFonts w:ascii="Asul" w:hAnsi="Asul" w:cs="Tahoma"/>
          <w:color w:val="B07F11"/>
          <w:sz w:val="22"/>
          <w:szCs w:val="22"/>
        </w:rPr>
        <w:t>2</w:t>
      </w:r>
      <w:r w:rsidR="00487E5E">
        <w:rPr>
          <w:rFonts w:ascii="Asul" w:hAnsi="Asul" w:cs="Tahoma"/>
          <w:color w:val="B07F11"/>
          <w:sz w:val="22"/>
          <w:szCs w:val="22"/>
        </w:rPr>
        <w:t>3</w:t>
      </w:r>
      <w:r w:rsidR="00DF532D" w:rsidRPr="00DF532D">
        <w:rPr>
          <w:rFonts w:ascii="Asul" w:hAnsi="Asul" w:cs="Tahoma"/>
          <w:color w:val="B07F11"/>
          <w:sz w:val="22"/>
          <w:szCs w:val="22"/>
        </w:rPr>
        <w:t xml:space="preserve"> –</w:t>
      </w:r>
      <w:r w:rsidRPr="00DF532D">
        <w:rPr>
          <w:rFonts w:ascii="Asul" w:hAnsi="Asul" w:cs="Tahoma"/>
          <w:color w:val="B07F11"/>
          <w:sz w:val="22"/>
          <w:szCs w:val="22"/>
        </w:rPr>
        <w:t xml:space="preserve"> Trasferimenti da altri </w:t>
      </w:r>
      <w:r w:rsidR="00DF532D" w:rsidRPr="00DF532D">
        <w:rPr>
          <w:rFonts w:ascii="Asul" w:hAnsi="Asul" w:cs="Tahoma"/>
          <w:color w:val="B07F11"/>
          <w:sz w:val="22"/>
          <w:szCs w:val="22"/>
        </w:rPr>
        <w:t>C</w:t>
      </w:r>
      <w:r w:rsidRPr="00DF532D">
        <w:rPr>
          <w:rFonts w:ascii="Asul" w:hAnsi="Asul" w:cs="Tahoma"/>
          <w:color w:val="B07F11"/>
          <w:sz w:val="22"/>
          <w:szCs w:val="22"/>
        </w:rPr>
        <w:t xml:space="preserve">orsi di </w:t>
      </w:r>
      <w:r w:rsidR="00DF532D" w:rsidRPr="00DF532D">
        <w:rPr>
          <w:rFonts w:ascii="Asul" w:hAnsi="Asul" w:cs="Tahoma"/>
          <w:color w:val="B07F11"/>
          <w:sz w:val="22"/>
          <w:szCs w:val="22"/>
        </w:rPr>
        <w:t>S</w:t>
      </w:r>
      <w:r w:rsidRPr="00DF532D">
        <w:rPr>
          <w:rFonts w:ascii="Asul" w:hAnsi="Asul" w:cs="Tahoma"/>
          <w:color w:val="B07F11"/>
          <w:sz w:val="22"/>
          <w:szCs w:val="22"/>
        </w:rPr>
        <w:t>tudio, da altri atenei, e riconoscimento crediti</w:t>
      </w:r>
    </w:p>
    <w:p w14:paraId="76ED2EAA" w14:textId="05B8D86B" w:rsidR="00CE5B1C" w:rsidRPr="00DF532D" w:rsidRDefault="00C158E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F532D">
        <w:rPr>
          <w:rFonts w:ascii="Montserrat Medium" w:hAnsi="Montserrat Medium" w:cs="Tahoma"/>
          <w:color w:val="18233D"/>
          <w:sz w:val="20"/>
          <w:szCs w:val="20"/>
        </w:rPr>
        <w:t>1.</w:t>
      </w:r>
      <w:r w:rsidRPr="00DF532D">
        <w:rPr>
          <w:rFonts w:ascii="Montserrat" w:hAnsi="Montserrat" w:cs="Tahoma"/>
          <w:color w:val="18233D"/>
          <w:sz w:val="20"/>
          <w:szCs w:val="20"/>
        </w:rPr>
        <w:t xml:space="preserve"> Il trasferimento da altri </w:t>
      </w:r>
      <w:r w:rsidR="00CE5B1C" w:rsidRPr="00DF532D">
        <w:rPr>
          <w:rFonts w:ascii="Montserrat" w:hAnsi="Montserrat" w:cs="Tahoma"/>
          <w:color w:val="18233D"/>
          <w:sz w:val="20"/>
          <w:szCs w:val="20"/>
        </w:rPr>
        <w:t>C</w:t>
      </w:r>
      <w:r w:rsidRPr="00DF532D">
        <w:rPr>
          <w:rFonts w:ascii="Montserrat" w:hAnsi="Montserrat" w:cs="Tahoma"/>
          <w:color w:val="18233D"/>
          <w:sz w:val="20"/>
          <w:szCs w:val="20"/>
        </w:rPr>
        <w:t xml:space="preserve">orsi di </w:t>
      </w:r>
      <w:r w:rsidR="00CE5B1C" w:rsidRPr="00DF532D">
        <w:rPr>
          <w:rFonts w:ascii="Montserrat" w:hAnsi="Montserrat" w:cs="Tahoma"/>
          <w:color w:val="18233D"/>
          <w:sz w:val="20"/>
          <w:szCs w:val="20"/>
        </w:rPr>
        <w:t>S</w:t>
      </w:r>
      <w:r w:rsidRPr="00DF532D">
        <w:rPr>
          <w:rFonts w:ascii="Montserrat" w:hAnsi="Montserrat" w:cs="Tahoma"/>
          <w:color w:val="18233D"/>
          <w:sz w:val="20"/>
          <w:szCs w:val="20"/>
        </w:rPr>
        <w:t>tudio o da altri Atenei è consentito previa verifica delle conoscenze e competenze effettivamente possedute, ricorrendo eventualmente a colloqui o altre forme di verifica, mediante apposita domanda. All</w:t>
      </w:r>
      <w:r w:rsidR="00CE5B1C" w:rsidRPr="00DF532D">
        <w:rPr>
          <w:rFonts w:ascii="Montserrat" w:hAnsi="Montserrat" w:cs="Tahoma"/>
          <w:color w:val="18233D"/>
          <w:sz w:val="20"/>
          <w:szCs w:val="20"/>
        </w:rPr>
        <w:t>a/</w:t>
      </w:r>
      <w:r w:rsidRPr="00DF532D">
        <w:rPr>
          <w:rFonts w:ascii="Montserrat" w:hAnsi="Montserrat" w:cs="Tahoma"/>
          <w:color w:val="18233D"/>
          <w:sz w:val="20"/>
          <w:szCs w:val="20"/>
        </w:rPr>
        <w:t>o studente ammesso al primo anno potranno essere assegnati obblighi formativi aggiuntivi che dovranno essere assolti entro i termini e con le modalità previsti dal precedente articolo 2.</w:t>
      </w:r>
    </w:p>
    <w:p w14:paraId="0AB21482" w14:textId="77491B7E" w:rsidR="00C158E6" w:rsidRPr="00DF532D" w:rsidRDefault="00C158E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F532D">
        <w:rPr>
          <w:rFonts w:ascii="Montserrat Medium" w:hAnsi="Montserrat Medium" w:cs="Tahoma"/>
          <w:color w:val="18233D"/>
          <w:sz w:val="20"/>
          <w:szCs w:val="20"/>
        </w:rPr>
        <w:t>2.</w:t>
      </w:r>
      <w:r w:rsidRPr="00DF532D">
        <w:rPr>
          <w:rFonts w:ascii="Montserrat" w:hAnsi="Montserrat" w:cs="Tahoma"/>
          <w:color w:val="18233D"/>
          <w:sz w:val="20"/>
          <w:szCs w:val="20"/>
        </w:rPr>
        <w:t xml:space="preserve"> L’eventuale riconoscimento dei CFU avverrà ad opera del Consiglio di </w:t>
      </w:r>
      <w:r w:rsidR="00DF532D" w:rsidRPr="00DF532D">
        <w:rPr>
          <w:rFonts w:ascii="Montserrat" w:hAnsi="Montserrat" w:cs="Tahoma"/>
          <w:color w:val="18233D"/>
          <w:sz w:val="20"/>
          <w:szCs w:val="20"/>
        </w:rPr>
        <w:t xml:space="preserve">CdS </w:t>
      </w:r>
      <w:r w:rsidR="00CE5B1C" w:rsidRPr="00DF532D">
        <w:rPr>
          <w:rFonts w:ascii="Montserrat" w:hAnsi="Montserrat" w:cs="Tahoma"/>
          <w:color w:val="18233D"/>
          <w:sz w:val="20"/>
          <w:szCs w:val="20"/>
        </w:rPr>
        <w:t>su proposta del Coordinatore</w:t>
      </w:r>
      <w:r w:rsidRPr="00DF532D">
        <w:rPr>
          <w:rFonts w:ascii="Montserrat" w:hAnsi="Montserrat" w:cs="Tahoma"/>
          <w:color w:val="18233D"/>
          <w:sz w:val="20"/>
          <w:szCs w:val="20"/>
        </w:rPr>
        <w:t>:</w:t>
      </w:r>
    </w:p>
    <w:p w14:paraId="4BC155A2" w14:textId="3BEE8504" w:rsidR="00DF532D" w:rsidRDefault="00C158E6" w:rsidP="00DF532D">
      <w:pPr>
        <w:pStyle w:val="Paragrafoelenco"/>
        <w:numPr>
          <w:ilvl w:val="0"/>
          <w:numId w:val="5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F532D">
        <w:rPr>
          <w:rFonts w:ascii="Montserrat" w:hAnsi="Montserrat" w:cs="Tahoma"/>
          <w:color w:val="18233D"/>
          <w:sz w:val="20"/>
          <w:szCs w:val="20"/>
        </w:rPr>
        <w:t>se l</w:t>
      </w:r>
      <w:r w:rsidR="00C27E5E" w:rsidRPr="00DF532D">
        <w:rPr>
          <w:rFonts w:ascii="Montserrat" w:hAnsi="Montserrat" w:cs="Tahoma"/>
          <w:color w:val="18233D"/>
          <w:sz w:val="20"/>
          <w:szCs w:val="20"/>
        </w:rPr>
        <w:t>a/</w:t>
      </w:r>
      <w:r w:rsidRPr="00DF532D">
        <w:rPr>
          <w:rFonts w:ascii="Montserrat" w:hAnsi="Montserrat" w:cs="Tahoma"/>
          <w:color w:val="18233D"/>
          <w:sz w:val="20"/>
          <w:szCs w:val="20"/>
        </w:rPr>
        <w:t xml:space="preserve">o studente proviene da un </w:t>
      </w:r>
      <w:r w:rsidR="00E3788E">
        <w:rPr>
          <w:rFonts w:ascii="Montserrat" w:hAnsi="Montserrat" w:cs="Tahoma"/>
          <w:color w:val="18233D"/>
          <w:sz w:val="20"/>
          <w:szCs w:val="20"/>
        </w:rPr>
        <w:t xml:space="preserve">CdS </w:t>
      </w:r>
      <w:r w:rsidRPr="00DF532D">
        <w:rPr>
          <w:rFonts w:ascii="Montserrat" w:hAnsi="Montserrat" w:cs="Tahoma"/>
          <w:color w:val="18233D"/>
          <w:sz w:val="20"/>
          <w:szCs w:val="20"/>
        </w:rPr>
        <w:t xml:space="preserve">della medesima classe, la convalida della carriera svolta sarà effettuata caso per caso mediante comparazione tra i programmi degli insegnamenti e potrà determinare il riconoscimento degli esami per intero o solo in parte, con obbligo, in questo secondo caso, di superare una prova integrativa; in ogni caso, la quota di CFU relativi al medesimo settore scientifico disciplinare, previsto nell’Allegato </w:t>
      </w:r>
      <w:r w:rsidR="00C27E5E" w:rsidRPr="00DF532D">
        <w:rPr>
          <w:rFonts w:ascii="Montserrat" w:hAnsi="Montserrat" w:cs="Tahoma"/>
          <w:color w:val="18233D"/>
          <w:sz w:val="20"/>
          <w:szCs w:val="20"/>
        </w:rPr>
        <w:t>1</w:t>
      </w:r>
      <w:r w:rsidRPr="00DF532D">
        <w:rPr>
          <w:rFonts w:ascii="Montserrat" w:hAnsi="Montserrat" w:cs="Tahoma"/>
          <w:color w:val="18233D"/>
          <w:sz w:val="20"/>
          <w:szCs w:val="20"/>
        </w:rPr>
        <w:t>, è riconosciuta in misura non inferiore al 50</w:t>
      </w:r>
      <w:r w:rsidR="00CE5B1C" w:rsidRPr="00DF532D">
        <w:rPr>
          <w:rFonts w:ascii="Montserrat" w:hAnsi="Montserrat" w:cs="Tahoma"/>
          <w:color w:val="18233D"/>
          <w:sz w:val="20"/>
          <w:szCs w:val="20"/>
        </w:rPr>
        <w:t>%</w:t>
      </w:r>
      <w:r w:rsidRPr="00DF532D">
        <w:rPr>
          <w:rFonts w:ascii="Montserrat" w:hAnsi="Montserrat" w:cs="Tahoma"/>
          <w:color w:val="18233D"/>
          <w:sz w:val="20"/>
          <w:szCs w:val="20"/>
        </w:rPr>
        <w:t>; i mancati riconoscimenti saranno adeguatamente motivati dal Consiglio di corso di laurea;</w:t>
      </w:r>
    </w:p>
    <w:p w14:paraId="71F7C4DD" w14:textId="2C1D32D5" w:rsidR="00C158E6" w:rsidRPr="00DF532D" w:rsidRDefault="00C158E6" w:rsidP="00DF532D">
      <w:pPr>
        <w:pStyle w:val="Paragrafoelenco"/>
        <w:numPr>
          <w:ilvl w:val="0"/>
          <w:numId w:val="55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F532D">
        <w:rPr>
          <w:rFonts w:ascii="Montserrat" w:hAnsi="Montserrat" w:cs="Tahoma"/>
          <w:color w:val="18233D"/>
          <w:sz w:val="20"/>
          <w:szCs w:val="20"/>
        </w:rPr>
        <w:t xml:space="preserve">se </w:t>
      </w:r>
      <w:r w:rsidR="00C27E5E" w:rsidRPr="00DF532D">
        <w:rPr>
          <w:rFonts w:ascii="Montserrat" w:hAnsi="Montserrat" w:cs="Tahoma"/>
          <w:color w:val="18233D"/>
          <w:sz w:val="20"/>
          <w:szCs w:val="20"/>
        </w:rPr>
        <w:t xml:space="preserve">la/o </w:t>
      </w:r>
      <w:r w:rsidRPr="00DF532D">
        <w:rPr>
          <w:rFonts w:ascii="Montserrat" w:hAnsi="Montserrat" w:cs="Tahoma"/>
          <w:color w:val="18233D"/>
          <w:sz w:val="20"/>
          <w:szCs w:val="20"/>
        </w:rPr>
        <w:t xml:space="preserve">studente proviene da un </w:t>
      </w:r>
      <w:r w:rsidR="00E3788E">
        <w:rPr>
          <w:rFonts w:ascii="Montserrat" w:hAnsi="Montserrat" w:cs="Tahoma"/>
          <w:color w:val="18233D"/>
          <w:sz w:val="20"/>
          <w:szCs w:val="20"/>
        </w:rPr>
        <w:t xml:space="preserve">CdS </w:t>
      </w:r>
      <w:r w:rsidRPr="00DF532D">
        <w:rPr>
          <w:rFonts w:ascii="Montserrat" w:hAnsi="Montserrat" w:cs="Tahoma"/>
          <w:color w:val="18233D"/>
          <w:sz w:val="20"/>
          <w:szCs w:val="20"/>
        </w:rPr>
        <w:t xml:space="preserve">appartenente a una classe diversa, la convalida della carriera svolta sarà effettuata caso per caso mediante comparazione tra i programmi degli insegnamenti e potrà determinare il riconoscimento degli esami per intero o solo in parte; i mancati riconoscimenti saranno adeguatamente motivati dal Consiglio di </w:t>
      </w:r>
      <w:r w:rsidR="00DF532D" w:rsidRPr="00DF532D">
        <w:rPr>
          <w:rFonts w:ascii="Montserrat" w:hAnsi="Montserrat" w:cs="Tahoma"/>
          <w:color w:val="18233D"/>
          <w:sz w:val="20"/>
          <w:szCs w:val="20"/>
        </w:rPr>
        <w:t>CdS</w:t>
      </w:r>
      <w:r w:rsidR="00CE5B1C" w:rsidRPr="00DF532D">
        <w:rPr>
          <w:rFonts w:ascii="Montserrat" w:hAnsi="Montserrat" w:cs="Tahoma"/>
          <w:color w:val="18233D"/>
          <w:sz w:val="20"/>
          <w:szCs w:val="20"/>
        </w:rPr>
        <w:t>.</w:t>
      </w:r>
    </w:p>
    <w:p w14:paraId="6DD04463" w14:textId="4D8684B0" w:rsidR="00DF532D" w:rsidRPr="00DF532D" w:rsidRDefault="00DF532D" w:rsidP="00DF532D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F532D">
        <w:rPr>
          <w:rFonts w:ascii="Montserrat Medium" w:hAnsi="Montserrat Medium" w:cs="Tahoma"/>
          <w:color w:val="18233D"/>
          <w:sz w:val="20"/>
          <w:szCs w:val="20"/>
        </w:rPr>
        <w:t>3.</w:t>
      </w:r>
      <w:r w:rsidRPr="00DF532D">
        <w:rPr>
          <w:rFonts w:ascii="Montserrat" w:hAnsi="Montserrat" w:cs="Tahoma"/>
          <w:color w:val="18233D"/>
          <w:sz w:val="20"/>
          <w:szCs w:val="20"/>
        </w:rPr>
        <w:t xml:space="preserve"> In cas</w:t>
      </w:r>
      <w:r>
        <w:rPr>
          <w:rFonts w:ascii="Montserrat" w:hAnsi="Montserrat" w:cs="Tahoma"/>
          <w:color w:val="18233D"/>
          <w:sz w:val="20"/>
          <w:szCs w:val="20"/>
        </w:rPr>
        <w:t>i</w:t>
      </w:r>
      <w:r w:rsidRPr="00DF532D">
        <w:rPr>
          <w:rFonts w:ascii="Montserrat" w:hAnsi="Montserrat" w:cs="Tahoma"/>
          <w:color w:val="18233D"/>
          <w:sz w:val="20"/>
          <w:szCs w:val="20"/>
        </w:rPr>
        <w:t xml:space="preserve"> di </w:t>
      </w:r>
      <w:r>
        <w:rPr>
          <w:rFonts w:ascii="Montserrat" w:hAnsi="Montserrat" w:cs="Tahoma"/>
          <w:color w:val="18233D"/>
          <w:sz w:val="20"/>
          <w:szCs w:val="20"/>
        </w:rPr>
        <w:t>comprovata urgenza, il Coordinatore procede al riconoscimento dei crediti, con successiva ratifica da parte del Consiglio di CdS.</w:t>
      </w:r>
    </w:p>
    <w:p w14:paraId="73BA17CC" w14:textId="1F44E1F3" w:rsidR="00C158E6" w:rsidRPr="00D9371A" w:rsidRDefault="00DF532D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4</w:t>
      </w:r>
      <w:r w:rsidR="00C158E6" w:rsidRPr="00C27E5E">
        <w:rPr>
          <w:rFonts w:ascii="Montserrat Medium" w:hAnsi="Montserrat Medium" w:cs="Tahoma"/>
          <w:color w:val="18233D"/>
          <w:sz w:val="20"/>
          <w:szCs w:val="20"/>
        </w:rPr>
        <w:t>.</w:t>
      </w:r>
      <w:r w:rsidR="00C158E6" w:rsidRPr="00D9371A">
        <w:rPr>
          <w:rFonts w:ascii="Montserrat" w:hAnsi="Montserrat" w:cs="Tahoma"/>
          <w:color w:val="18233D"/>
          <w:sz w:val="20"/>
          <w:szCs w:val="20"/>
        </w:rPr>
        <w:t xml:space="preserve"> In caso di riconoscimento</w:t>
      </w:r>
      <w:r>
        <w:rPr>
          <w:rFonts w:ascii="Montserrat" w:hAnsi="Montserrat" w:cs="Tahoma"/>
          <w:color w:val="18233D"/>
          <w:sz w:val="20"/>
          <w:szCs w:val="20"/>
        </w:rPr>
        <w:t xml:space="preserve"> di esami/CFU</w:t>
      </w:r>
      <w:r w:rsidR="00C158E6" w:rsidRPr="00D9371A">
        <w:rPr>
          <w:rFonts w:ascii="Montserrat" w:hAnsi="Montserrat" w:cs="Tahoma"/>
          <w:color w:val="18233D"/>
          <w:sz w:val="20"/>
          <w:szCs w:val="20"/>
        </w:rPr>
        <w:t xml:space="preserve">, l’attribuzione </w:t>
      </w:r>
      <w:r>
        <w:rPr>
          <w:rFonts w:ascii="Montserrat" w:hAnsi="Montserrat" w:cs="Tahoma"/>
          <w:color w:val="18233D"/>
          <w:sz w:val="20"/>
          <w:szCs w:val="20"/>
        </w:rPr>
        <w:t xml:space="preserve">del </w:t>
      </w:r>
      <w:r w:rsidR="00C158E6" w:rsidRPr="00D9371A">
        <w:rPr>
          <w:rFonts w:ascii="Montserrat" w:hAnsi="Montserrat" w:cs="Tahoma"/>
          <w:color w:val="18233D"/>
          <w:sz w:val="20"/>
          <w:szCs w:val="20"/>
        </w:rPr>
        <w:t>voto avverrà secondo le seguenti regole:</w:t>
      </w:r>
    </w:p>
    <w:p w14:paraId="22EDC01E" w14:textId="77777777" w:rsidR="00DF532D" w:rsidRDefault="00C158E6" w:rsidP="00DF532D">
      <w:pPr>
        <w:pStyle w:val="Paragrafoelenco"/>
        <w:numPr>
          <w:ilvl w:val="0"/>
          <w:numId w:val="56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F532D">
        <w:rPr>
          <w:rFonts w:ascii="Montserrat" w:hAnsi="Montserrat" w:cs="Tahoma"/>
          <w:color w:val="18233D"/>
          <w:sz w:val="20"/>
          <w:szCs w:val="20"/>
        </w:rPr>
        <w:t>se l’esame è riconosciuto per intero, rimane</w:t>
      </w:r>
      <w:r w:rsidR="00CE5B1C" w:rsidRPr="00DF532D">
        <w:rPr>
          <w:rFonts w:ascii="Montserrat" w:hAnsi="Montserrat" w:cs="Tahoma"/>
          <w:color w:val="18233D"/>
          <w:sz w:val="20"/>
          <w:szCs w:val="20"/>
        </w:rPr>
        <w:t xml:space="preserve"> confermato </w:t>
      </w:r>
      <w:r w:rsidRPr="00DF532D">
        <w:rPr>
          <w:rFonts w:ascii="Montserrat" w:hAnsi="Montserrat" w:cs="Tahoma"/>
          <w:color w:val="18233D"/>
          <w:sz w:val="20"/>
          <w:szCs w:val="20"/>
        </w:rPr>
        <w:t>il voto originario;</w:t>
      </w:r>
    </w:p>
    <w:p w14:paraId="5BA43CBE" w14:textId="3559AEB2" w:rsidR="00C158E6" w:rsidRDefault="00C158E6" w:rsidP="00DF532D">
      <w:pPr>
        <w:pStyle w:val="Paragrafoelenco"/>
        <w:numPr>
          <w:ilvl w:val="0"/>
          <w:numId w:val="56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DF532D">
        <w:rPr>
          <w:rFonts w:ascii="Montserrat" w:hAnsi="Montserrat" w:cs="Tahoma"/>
          <w:color w:val="18233D"/>
          <w:sz w:val="20"/>
          <w:szCs w:val="20"/>
        </w:rPr>
        <w:lastRenderedPageBreak/>
        <w:t>se è riconosciuta solo una parte dei CFU dell’esame, il voto finale è determinato come media ponderata per i CFU del voto originario e del voto conseguito nella prova integrativa</w:t>
      </w:r>
      <w:r w:rsidR="00DF532D">
        <w:rPr>
          <w:rFonts w:ascii="Montserrat" w:hAnsi="Montserrat" w:cs="Tahoma"/>
          <w:color w:val="18233D"/>
          <w:sz w:val="20"/>
          <w:szCs w:val="20"/>
        </w:rPr>
        <w:t>;</w:t>
      </w:r>
    </w:p>
    <w:p w14:paraId="42A3E280" w14:textId="0E364762" w:rsidR="00DF532D" w:rsidRDefault="00DF532D" w:rsidP="00DF532D">
      <w:pPr>
        <w:pStyle w:val="Paragrafoelenco"/>
        <w:numPr>
          <w:ilvl w:val="0"/>
          <w:numId w:val="56"/>
        </w:num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" w:hAnsi="Montserrat" w:cs="Tahoma"/>
          <w:color w:val="18233D"/>
          <w:sz w:val="20"/>
          <w:szCs w:val="20"/>
        </w:rPr>
        <w:t xml:space="preserve">nel caso in cui la convalida di un esame sia l’esito della convalida di due o più esami, il voto finale è </w:t>
      </w:r>
      <w:r w:rsidRPr="00DF532D">
        <w:rPr>
          <w:rFonts w:ascii="Montserrat" w:hAnsi="Montserrat" w:cs="Tahoma"/>
          <w:color w:val="18233D"/>
          <w:sz w:val="20"/>
          <w:szCs w:val="20"/>
        </w:rPr>
        <w:t xml:space="preserve">determinato come media ponderata </w:t>
      </w:r>
      <w:r>
        <w:rPr>
          <w:rFonts w:ascii="Montserrat" w:hAnsi="Montserrat" w:cs="Tahoma"/>
          <w:color w:val="18233D"/>
          <w:sz w:val="20"/>
          <w:szCs w:val="20"/>
        </w:rPr>
        <w:t>dei voti conseguiti nei singoli esami convalidati.</w:t>
      </w:r>
    </w:p>
    <w:p w14:paraId="41541C6C" w14:textId="5ADB5D6C" w:rsidR="0053321C" w:rsidRPr="0053321C" w:rsidRDefault="0053321C" w:rsidP="0053321C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5</w:t>
      </w:r>
      <w:r w:rsidRPr="00C27E5E">
        <w:rPr>
          <w:rFonts w:ascii="Montserrat Medium" w:hAnsi="Montserrat Medium" w:cs="Tahoma"/>
          <w:color w:val="18233D"/>
          <w:sz w:val="20"/>
          <w:szCs w:val="20"/>
        </w:rPr>
        <w:t>.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DF532D">
        <w:rPr>
          <w:rFonts w:ascii="Montserrat" w:hAnsi="Montserrat" w:cs="Tahoma"/>
          <w:color w:val="18233D"/>
          <w:sz w:val="20"/>
          <w:szCs w:val="20"/>
        </w:rPr>
        <w:t xml:space="preserve">Il trasferimento </w:t>
      </w:r>
      <w:r>
        <w:rPr>
          <w:rFonts w:ascii="Montserrat" w:hAnsi="Montserrat" w:cs="Tahoma"/>
          <w:color w:val="18233D"/>
          <w:sz w:val="20"/>
          <w:szCs w:val="20"/>
        </w:rPr>
        <w:t>ai corsi di Medicina e Chirurgia, Odontoiatria e Professioni Sanitarie per gli studenti provenienti da</w:t>
      </w:r>
      <w:r w:rsidRPr="00DF532D">
        <w:rPr>
          <w:rFonts w:ascii="Montserrat" w:hAnsi="Montserrat" w:cs="Tahoma"/>
          <w:color w:val="18233D"/>
          <w:sz w:val="20"/>
          <w:szCs w:val="20"/>
        </w:rPr>
        <w:t xml:space="preserve"> altri Corsi di Studio o da altri Atenei</w:t>
      </w:r>
      <w:r>
        <w:rPr>
          <w:rFonts w:ascii="Montserrat" w:hAnsi="Montserrat" w:cs="Tahoma"/>
          <w:color w:val="18233D"/>
          <w:sz w:val="20"/>
          <w:szCs w:val="20"/>
        </w:rPr>
        <w:t xml:space="preserve">  sarà oggetto di apposita procedura preceduta dalla emanazione di un bando. </w:t>
      </w:r>
    </w:p>
    <w:p w14:paraId="46BB1965" w14:textId="77777777" w:rsidR="00C158E6" w:rsidRPr="00D9371A" w:rsidRDefault="00C158E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47911791" w14:textId="646B510A" w:rsidR="009F5736" w:rsidRPr="00CE5B1C" w:rsidRDefault="009F5736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CE5B1C">
        <w:rPr>
          <w:rFonts w:ascii="Asul" w:hAnsi="Asul" w:cs="Tahoma"/>
          <w:color w:val="B07F11"/>
          <w:sz w:val="22"/>
          <w:szCs w:val="22"/>
        </w:rPr>
        <w:t xml:space="preserve">Art. </w:t>
      </w:r>
      <w:r w:rsidR="00DF532D">
        <w:rPr>
          <w:rFonts w:ascii="Asul" w:hAnsi="Asul" w:cs="Tahoma"/>
          <w:color w:val="B07F11"/>
          <w:sz w:val="22"/>
          <w:szCs w:val="22"/>
        </w:rPr>
        <w:t>2</w:t>
      </w:r>
      <w:r w:rsidR="00487E5E">
        <w:rPr>
          <w:rFonts w:ascii="Asul" w:hAnsi="Asul" w:cs="Tahoma"/>
          <w:color w:val="B07F11"/>
          <w:sz w:val="22"/>
          <w:szCs w:val="22"/>
        </w:rPr>
        <w:t>4</w:t>
      </w:r>
      <w:r w:rsidR="00DF532D">
        <w:rPr>
          <w:rFonts w:ascii="Asul" w:hAnsi="Asul" w:cs="Tahoma"/>
          <w:color w:val="B07F11"/>
          <w:sz w:val="22"/>
          <w:szCs w:val="22"/>
        </w:rPr>
        <w:t xml:space="preserve"> –</w:t>
      </w:r>
      <w:r w:rsidR="001B41C5">
        <w:rPr>
          <w:rFonts w:ascii="Asul" w:hAnsi="Asul" w:cs="Tahoma"/>
          <w:color w:val="B07F11"/>
          <w:sz w:val="22"/>
          <w:szCs w:val="22"/>
        </w:rPr>
        <w:t xml:space="preserve"> </w:t>
      </w:r>
      <w:r>
        <w:rPr>
          <w:rFonts w:ascii="Asul" w:hAnsi="Asul" w:cs="Tahoma"/>
          <w:color w:val="B07F11"/>
          <w:sz w:val="22"/>
          <w:szCs w:val="22"/>
        </w:rPr>
        <w:t>Trasparenza</w:t>
      </w:r>
    </w:p>
    <w:p w14:paraId="0F6AC5DA" w14:textId="249C7A01" w:rsidR="009F5736" w:rsidRPr="00487E5E" w:rsidRDefault="009F573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1B41C5">
        <w:rPr>
          <w:rFonts w:ascii="Montserrat Medium" w:hAnsi="Montserrat Medium" w:cs="Tahoma"/>
          <w:color w:val="18233D"/>
          <w:sz w:val="20"/>
          <w:szCs w:val="20"/>
        </w:rPr>
        <w:t>1.</w:t>
      </w:r>
      <w:r w:rsidRPr="00D9371A"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Pr="009F5736">
        <w:rPr>
          <w:rFonts w:ascii="Montserrat" w:hAnsi="Montserrat" w:cs="Tahoma"/>
          <w:color w:val="18233D"/>
          <w:sz w:val="20"/>
          <w:szCs w:val="20"/>
        </w:rPr>
        <w:t>Ai fini di quanto previsto dalla normativa vigente in materia di trasparenza, ogni ulteriore informazione riguardante le caratteristiche del</w:t>
      </w:r>
      <w:r w:rsidR="00DF532D">
        <w:rPr>
          <w:rFonts w:ascii="Montserrat" w:hAnsi="Montserrat" w:cs="Tahoma"/>
          <w:color w:val="18233D"/>
          <w:sz w:val="20"/>
          <w:szCs w:val="20"/>
        </w:rPr>
        <w:t xml:space="preserve"> CdS</w:t>
      </w:r>
      <w:r>
        <w:rPr>
          <w:rFonts w:ascii="Montserrat" w:hAnsi="Montserrat" w:cs="Tahoma"/>
          <w:color w:val="18233D"/>
          <w:sz w:val="20"/>
          <w:szCs w:val="20"/>
        </w:rPr>
        <w:t>,</w:t>
      </w:r>
      <w:r w:rsidRPr="009F5736">
        <w:rPr>
          <w:rFonts w:ascii="Montserrat" w:hAnsi="Montserrat" w:cs="Tahoma"/>
          <w:color w:val="18233D"/>
          <w:sz w:val="20"/>
          <w:szCs w:val="20"/>
        </w:rPr>
        <w:t xml:space="preserve"> nonché i </w:t>
      </w:r>
      <w:r w:rsidRPr="00487E5E">
        <w:rPr>
          <w:rFonts w:ascii="Montserrat" w:hAnsi="Montserrat" w:cs="Tahoma"/>
          <w:color w:val="18233D"/>
          <w:sz w:val="20"/>
          <w:szCs w:val="20"/>
        </w:rPr>
        <w:t>servizi alle/gli studenti e gli altri aspetti di carattere amministrativo, è pubblicata e aggiornata sul sito dell’Università.</w:t>
      </w:r>
    </w:p>
    <w:p w14:paraId="0E34E7E2" w14:textId="672C3746" w:rsidR="009F5736" w:rsidRDefault="00DF532D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487E5E">
        <w:rPr>
          <w:rFonts w:ascii="Montserrat Medium" w:hAnsi="Montserrat Medium" w:cs="Tahoma"/>
          <w:color w:val="18233D"/>
          <w:sz w:val="20"/>
          <w:szCs w:val="20"/>
        </w:rPr>
        <w:t>2.</w:t>
      </w:r>
      <w:r w:rsidRPr="00487E5E">
        <w:rPr>
          <w:rFonts w:ascii="Montserrat" w:hAnsi="Montserrat" w:cs="Tahoma"/>
          <w:color w:val="18233D"/>
          <w:sz w:val="20"/>
          <w:szCs w:val="20"/>
        </w:rPr>
        <w:t xml:space="preserve"> Il CdS aderisce al Sistema di Assicurazione della Qualità dell’Ateneo.</w:t>
      </w:r>
    </w:p>
    <w:p w14:paraId="6CE66604" w14:textId="77777777" w:rsidR="009F5736" w:rsidRPr="009F5736" w:rsidRDefault="009F5736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1EB0789C" w14:textId="17C52624" w:rsidR="009F5736" w:rsidRPr="009F5736" w:rsidRDefault="009F5736" w:rsidP="00E02A75">
      <w:pPr>
        <w:spacing w:after="60"/>
        <w:jc w:val="both"/>
        <w:rPr>
          <w:rFonts w:ascii="Asul" w:hAnsi="Asul" w:cs="Tahoma"/>
          <w:color w:val="B07F11"/>
          <w:sz w:val="22"/>
          <w:szCs w:val="22"/>
        </w:rPr>
      </w:pPr>
      <w:r w:rsidRPr="009F5736">
        <w:rPr>
          <w:rFonts w:ascii="Asul" w:hAnsi="Asul" w:cs="Tahoma"/>
          <w:color w:val="B07F11"/>
          <w:sz w:val="22"/>
          <w:szCs w:val="22"/>
        </w:rPr>
        <w:t xml:space="preserve">Art. </w:t>
      </w:r>
      <w:r w:rsidR="00DF532D">
        <w:rPr>
          <w:rFonts w:ascii="Asul" w:hAnsi="Asul" w:cs="Tahoma"/>
          <w:color w:val="B07F11"/>
          <w:sz w:val="22"/>
          <w:szCs w:val="22"/>
        </w:rPr>
        <w:t>2</w:t>
      </w:r>
      <w:r w:rsidR="00487E5E">
        <w:rPr>
          <w:rFonts w:ascii="Asul" w:hAnsi="Asul" w:cs="Tahoma"/>
          <w:color w:val="B07F11"/>
          <w:sz w:val="22"/>
          <w:szCs w:val="22"/>
        </w:rPr>
        <w:t>5</w:t>
      </w:r>
      <w:r w:rsidR="00DF532D">
        <w:rPr>
          <w:rFonts w:ascii="Asul" w:hAnsi="Asul" w:cs="Tahoma"/>
          <w:color w:val="B07F11"/>
          <w:sz w:val="22"/>
          <w:szCs w:val="22"/>
        </w:rPr>
        <w:t xml:space="preserve"> –</w:t>
      </w:r>
      <w:r w:rsidRPr="009F5736">
        <w:rPr>
          <w:rFonts w:ascii="Asul" w:hAnsi="Asul" w:cs="Tahoma"/>
          <w:color w:val="B07F11"/>
          <w:sz w:val="22"/>
          <w:szCs w:val="22"/>
        </w:rPr>
        <w:t xml:space="preserve"> Norme finali e transitorie</w:t>
      </w:r>
    </w:p>
    <w:p w14:paraId="1EE4C28A" w14:textId="79365EBC" w:rsidR="005B40FA" w:rsidRPr="0047224B" w:rsidRDefault="00DF532D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47224B">
        <w:rPr>
          <w:rFonts w:ascii="Montserrat Medium" w:hAnsi="Montserrat Medium" w:cs="Tahoma"/>
          <w:color w:val="18233D"/>
          <w:sz w:val="20"/>
          <w:szCs w:val="20"/>
        </w:rPr>
        <w:t>1</w:t>
      </w:r>
      <w:r w:rsidR="009F5736" w:rsidRPr="0047224B">
        <w:rPr>
          <w:rFonts w:ascii="Montserrat Medium" w:hAnsi="Montserrat Medium" w:cs="Tahoma"/>
          <w:color w:val="18233D"/>
          <w:sz w:val="20"/>
          <w:szCs w:val="20"/>
        </w:rPr>
        <w:t xml:space="preserve">. </w:t>
      </w:r>
      <w:r w:rsidR="001B41C5" w:rsidRPr="0047224B">
        <w:rPr>
          <w:rFonts w:ascii="Montserrat" w:hAnsi="Montserrat" w:cs="Tahoma"/>
          <w:color w:val="18233D"/>
          <w:sz w:val="20"/>
          <w:szCs w:val="20"/>
        </w:rPr>
        <w:t xml:space="preserve">Il </w:t>
      </w:r>
      <w:r w:rsidRPr="0047224B">
        <w:rPr>
          <w:rFonts w:ascii="Montserrat" w:hAnsi="Montserrat" w:cs="Tahoma"/>
          <w:color w:val="18233D"/>
          <w:sz w:val="20"/>
          <w:szCs w:val="20"/>
        </w:rPr>
        <w:t>p</w:t>
      </w:r>
      <w:r w:rsidR="009F5736" w:rsidRPr="0047224B">
        <w:rPr>
          <w:rFonts w:ascii="Montserrat" w:hAnsi="Montserrat" w:cs="Tahoma"/>
          <w:color w:val="18233D"/>
          <w:sz w:val="20"/>
          <w:szCs w:val="20"/>
        </w:rPr>
        <w:t xml:space="preserve">resente Regolamento si applica a tutti </w:t>
      </w:r>
      <w:r w:rsidR="005B40FA" w:rsidRPr="0047224B">
        <w:rPr>
          <w:rFonts w:ascii="Montserrat" w:hAnsi="Montserrat" w:cs="Tahoma"/>
          <w:color w:val="18233D"/>
          <w:sz w:val="20"/>
          <w:szCs w:val="20"/>
        </w:rPr>
        <w:t>le/</w:t>
      </w:r>
      <w:r w:rsidR="009F5736" w:rsidRPr="0047224B">
        <w:rPr>
          <w:rFonts w:ascii="Montserrat" w:hAnsi="Montserrat" w:cs="Tahoma"/>
          <w:color w:val="18233D"/>
          <w:sz w:val="20"/>
          <w:szCs w:val="20"/>
        </w:rPr>
        <w:t xml:space="preserve">gli studenti immatricolati al </w:t>
      </w:r>
      <w:r w:rsidRPr="0047224B">
        <w:rPr>
          <w:rFonts w:ascii="Montserrat" w:hAnsi="Montserrat" w:cs="Tahoma"/>
          <w:color w:val="18233D"/>
          <w:sz w:val="20"/>
          <w:szCs w:val="20"/>
        </w:rPr>
        <w:t>CdS</w:t>
      </w:r>
      <w:r w:rsidR="005B40FA" w:rsidRPr="0047224B">
        <w:rPr>
          <w:rFonts w:ascii="Montserrat" w:hAnsi="Montserrat" w:cs="Tahoma"/>
          <w:color w:val="18233D"/>
          <w:sz w:val="20"/>
          <w:szCs w:val="20"/>
        </w:rPr>
        <w:t xml:space="preserve">. Esso </w:t>
      </w:r>
      <w:r w:rsidR="009F5736" w:rsidRPr="0047224B">
        <w:rPr>
          <w:rFonts w:ascii="Montserrat" w:hAnsi="Montserrat" w:cs="Tahoma"/>
          <w:color w:val="18233D"/>
          <w:sz w:val="20"/>
          <w:szCs w:val="20"/>
        </w:rPr>
        <w:t>entra in vigore dal momento della sua approvazione</w:t>
      </w:r>
      <w:r w:rsidR="005B40FA" w:rsidRPr="0047224B">
        <w:rPr>
          <w:rFonts w:ascii="Montserrat" w:hAnsi="Montserrat" w:cs="Tahoma"/>
          <w:color w:val="18233D"/>
          <w:sz w:val="20"/>
          <w:szCs w:val="20"/>
        </w:rPr>
        <w:t xml:space="preserve"> e </w:t>
      </w:r>
      <w:r w:rsidR="009F5736" w:rsidRPr="0047224B">
        <w:rPr>
          <w:rFonts w:ascii="Montserrat" w:hAnsi="Montserrat" w:cs="Tahoma"/>
          <w:color w:val="18233D"/>
          <w:sz w:val="20"/>
          <w:szCs w:val="20"/>
        </w:rPr>
        <w:t xml:space="preserve">ha validità almeno per i tre anni successivi, e comunque sino all’emanazione del successivo </w:t>
      </w:r>
      <w:r w:rsidR="005B40FA" w:rsidRPr="0047224B">
        <w:rPr>
          <w:rFonts w:ascii="Montserrat" w:hAnsi="Montserrat" w:cs="Tahoma"/>
          <w:color w:val="18233D"/>
          <w:sz w:val="20"/>
          <w:szCs w:val="20"/>
        </w:rPr>
        <w:t>R</w:t>
      </w:r>
      <w:r w:rsidR="009F5736" w:rsidRPr="0047224B">
        <w:rPr>
          <w:rFonts w:ascii="Montserrat" w:hAnsi="Montserrat" w:cs="Tahoma"/>
          <w:color w:val="18233D"/>
          <w:sz w:val="20"/>
          <w:szCs w:val="20"/>
        </w:rPr>
        <w:t xml:space="preserve">egolamento; per quanto compatibile si applica anche </w:t>
      </w:r>
      <w:r w:rsidR="005B40FA" w:rsidRPr="0047224B">
        <w:rPr>
          <w:rFonts w:ascii="Montserrat" w:hAnsi="Montserrat" w:cs="Tahoma"/>
          <w:color w:val="18233D"/>
          <w:sz w:val="20"/>
          <w:szCs w:val="20"/>
        </w:rPr>
        <w:t>alle/</w:t>
      </w:r>
      <w:r w:rsidR="009F5736" w:rsidRPr="0047224B">
        <w:rPr>
          <w:rFonts w:ascii="Montserrat" w:hAnsi="Montserrat" w:cs="Tahoma"/>
          <w:color w:val="18233D"/>
          <w:sz w:val="20"/>
          <w:szCs w:val="20"/>
        </w:rPr>
        <w:t>gli iscritti di altre coorti.</w:t>
      </w:r>
    </w:p>
    <w:p w14:paraId="0306D477" w14:textId="4E19544A" w:rsidR="00DF532D" w:rsidRDefault="00DF532D" w:rsidP="00DF532D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>
        <w:rPr>
          <w:rFonts w:ascii="Montserrat Medium" w:hAnsi="Montserrat Medium" w:cs="Tahoma"/>
          <w:color w:val="18233D"/>
          <w:sz w:val="20"/>
          <w:szCs w:val="20"/>
        </w:rPr>
        <w:t>2</w:t>
      </w:r>
      <w:r w:rsidRPr="001B41C5">
        <w:rPr>
          <w:rFonts w:ascii="Montserrat Medium" w:hAnsi="Montserrat Medium" w:cs="Tahoma"/>
          <w:color w:val="18233D"/>
          <w:sz w:val="20"/>
          <w:szCs w:val="20"/>
        </w:rPr>
        <w:t xml:space="preserve">. </w:t>
      </w:r>
      <w:r>
        <w:rPr>
          <w:rFonts w:ascii="Montserrat" w:hAnsi="Montserrat" w:cs="Tahoma"/>
          <w:color w:val="18233D"/>
          <w:sz w:val="20"/>
          <w:szCs w:val="20"/>
        </w:rPr>
        <w:t xml:space="preserve">Nel caso di modifiche </w:t>
      </w:r>
      <w:r w:rsidRPr="009F5736">
        <w:rPr>
          <w:rFonts w:ascii="Montserrat" w:hAnsi="Montserrat" w:cs="Tahoma"/>
          <w:color w:val="18233D"/>
          <w:sz w:val="20"/>
          <w:szCs w:val="20"/>
        </w:rPr>
        <w:t>al Regolamento Didattico di Ateneo o di altre nuove disposizioni in materia</w:t>
      </w:r>
      <w:r>
        <w:rPr>
          <w:rFonts w:ascii="Montserrat" w:hAnsi="Montserrat" w:cs="Tahoma"/>
          <w:color w:val="18233D"/>
          <w:sz w:val="20"/>
          <w:szCs w:val="20"/>
        </w:rPr>
        <w:t xml:space="preserve">, il CdS </w:t>
      </w:r>
      <w:r w:rsidRPr="009F5736">
        <w:rPr>
          <w:rFonts w:ascii="Montserrat" w:hAnsi="Montserrat" w:cs="Tahoma"/>
          <w:color w:val="18233D"/>
          <w:sz w:val="20"/>
          <w:szCs w:val="20"/>
        </w:rPr>
        <w:t>procederà alla verifica e all’integrazione del presente Regolamento.</w:t>
      </w:r>
    </w:p>
    <w:p w14:paraId="59485927" w14:textId="5A80D034" w:rsidR="009F5736" w:rsidRDefault="005B40FA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  <w:r w:rsidRPr="001B41C5">
        <w:rPr>
          <w:rFonts w:ascii="Montserrat Medium" w:hAnsi="Montserrat Medium" w:cs="Tahoma"/>
          <w:color w:val="18233D"/>
          <w:sz w:val="20"/>
          <w:szCs w:val="20"/>
        </w:rPr>
        <w:t>3.</w:t>
      </w:r>
      <w:r>
        <w:rPr>
          <w:rFonts w:ascii="Montserrat" w:hAnsi="Montserrat" w:cs="Tahoma"/>
          <w:color w:val="18233D"/>
          <w:sz w:val="20"/>
          <w:szCs w:val="20"/>
        </w:rPr>
        <w:t xml:space="preserve"> </w:t>
      </w:r>
      <w:r w:rsidR="009F5736" w:rsidRPr="009F5736">
        <w:rPr>
          <w:rFonts w:ascii="Montserrat" w:hAnsi="Montserrat" w:cs="Tahoma"/>
          <w:color w:val="18233D"/>
          <w:sz w:val="20"/>
          <w:szCs w:val="20"/>
        </w:rPr>
        <w:t>Per tutto quanto non espressamente previsto si rinvia al Regolamento Didattico di Ateneo</w:t>
      </w:r>
      <w:r>
        <w:rPr>
          <w:rFonts w:ascii="Montserrat" w:hAnsi="Montserrat" w:cs="Tahoma"/>
          <w:color w:val="18233D"/>
          <w:sz w:val="20"/>
          <w:szCs w:val="20"/>
        </w:rPr>
        <w:t>,</w:t>
      </w:r>
      <w:r w:rsidR="009F5736" w:rsidRPr="009F5736">
        <w:rPr>
          <w:rFonts w:ascii="Montserrat" w:hAnsi="Montserrat" w:cs="Tahoma"/>
          <w:color w:val="18233D"/>
          <w:sz w:val="20"/>
          <w:szCs w:val="20"/>
        </w:rPr>
        <w:t xml:space="preserve"> nonché agli atri regolamenti applicabili.</w:t>
      </w:r>
    </w:p>
    <w:p w14:paraId="55B924D4" w14:textId="77777777" w:rsidR="0047224B" w:rsidRDefault="0047224B" w:rsidP="00E02A75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  <w:sectPr w:rsidR="0047224B" w:rsidSect="00930CC0">
          <w:headerReference w:type="default" r:id="rId8"/>
          <w:footerReference w:type="even" r:id="rId9"/>
          <w:footerReference w:type="default" r:id="rId10"/>
          <w:pgSz w:w="11900" w:h="16840"/>
          <w:pgMar w:top="2286" w:right="1418" w:bottom="1418" w:left="1418" w:header="709" w:footer="709" w:gutter="0"/>
          <w:cols w:space="708"/>
          <w:docGrid w:linePitch="360"/>
        </w:sectPr>
      </w:pPr>
    </w:p>
    <w:p w14:paraId="741E8959" w14:textId="13F25B02" w:rsidR="0047224B" w:rsidRPr="0047224B" w:rsidRDefault="0047224B" w:rsidP="0047224B">
      <w:pPr>
        <w:spacing w:after="60"/>
        <w:jc w:val="center"/>
        <w:rPr>
          <w:rFonts w:ascii="Asul" w:hAnsi="Asul" w:cs="Tahoma"/>
          <w:color w:val="B07F11"/>
          <w:sz w:val="26"/>
          <w:szCs w:val="26"/>
        </w:rPr>
      </w:pPr>
      <w:r>
        <w:rPr>
          <w:rFonts w:ascii="Asul" w:hAnsi="Asul" w:cs="Tahoma"/>
          <w:color w:val="B07F11"/>
          <w:sz w:val="26"/>
          <w:szCs w:val="26"/>
        </w:rPr>
        <w:lastRenderedPageBreak/>
        <w:t>Allegato 1 – Manifesto degli Studi per l’</w:t>
      </w:r>
      <w:proofErr w:type="spellStart"/>
      <w:r>
        <w:rPr>
          <w:rFonts w:ascii="Asul" w:hAnsi="Asul" w:cs="Tahoma"/>
          <w:color w:val="B07F11"/>
          <w:sz w:val="26"/>
          <w:szCs w:val="26"/>
        </w:rPr>
        <w:t>a.</w:t>
      </w:r>
      <w:r w:rsidRPr="0047224B">
        <w:rPr>
          <w:rFonts w:ascii="Asul" w:hAnsi="Asul" w:cs="Tahoma"/>
          <w:color w:val="B07F11"/>
          <w:sz w:val="26"/>
          <w:szCs w:val="26"/>
        </w:rPr>
        <w:t>a</w:t>
      </w:r>
      <w:proofErr w:type="spellEnd"/>
      <w:r>
        <w:rPr>
          <w:rFonts w:ascii="Asul" w:hAnsi="Asul" w:cs="Tahoma"/>
          <w:color w:val="B07F11"/>
          <w:sz w:val="26"/>
          <w:szCs w:val="26"/>
        </w:rPr>
        <w:t xml:space="preserve">. </w:t>
      </w:r>
      <w:r w:rsidRPr="0047224B">
        <w:rPr>
          <w:rFonts w:ascii="Asul" w:hAnsi="Asul" w:cs="Tahoma"/>
          <w:color w:val="B07F11"/>
          <w:sz w:val="26"/>
          <w:szCs w:val="26"/>
          <w:highlight w:val="lightGray"/>
        </w:rPr>
        <w:t>[</w:t>
      </w:r>
      <w:r>
        <w:rPr>
          <w:rFonts w:ascii="Asul" w:hAnsi="Asul" w:cs="Tahoma"/>
          <w:color w:val="B07F11"/>
          <w:sz w:val="26"/>
          <w:szCs w:val="26"/>
          <w:highlight w:val="lightGray"/>
        </w:rPr>
        <w:t>indicare</w:t>
      </w:r>
      <w:r w:rsidRPr="0047224B">
        <w:rPr>
          <w:rFonts w:ascii="Asul" w:hAnsi="Asul" w:cs="Tahoma"/>
          <w:color w:val="B07F11"/>
          <w:sz w:val="26"/>
          <w:szCs w:val="26"/>
          <w:highlight w:val="lightGray"/>
        </w:rPr>
        <w:t>]</w:t>
      </w:r>
    </w:p>
    <w:p w14:paraId="5288128B" w14:textId="77777777" w:rsidR="0047224B" w:rsidRPr="001667C5" w:rsidRDefault="0047224B" w:rsidP="0047224B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493C3809" w14:textId="0CC64EB8" w:rsidR="0047224B" w:rsidRDefault="0047224B" w:rsidP="0047224B">
      <w:pPr>
        <w:spacing w:after="60"/>
        <w:jc w:val="both"/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</w:pPr>
      <w:r w:rsidRPr="0047224B">
        <w:rPr>
          <w:rFonts w:ascii="Asul" w:hAnsi="Asul" w:cs="Tahoma"/>
          <w:color w:val="B07F11"/>
          <w:sz w:val="21"/>
          <w:szCs w:val="21"/>
        </w:rPr>
        <w:t>Curricul</w:t>
      </w:r>
      <w:r>
        <w:rPr>
          <w:rFonts w:ascii="Asul" w:hAnsi="Asul" w:cs="Tahoma"/>
          <w:color w:val="B07F11"/>
          <w:sz w:val="21"/>
          <w:szCs w:val="21"/>
        </w:rPr>
        <w:t>u</w:t>
      </w:r>
      <w:r w:rsidRPr="0047224B">
        <w:rPr>
          <w:rFonts w:ascii="Asul" w:hAnsi="Asul" w:cs="Tahoma"/>
          <w:color w:val="B07F11"/>
          <w:sz w:val="21"/>
          <w:szCs w:val="21"/>
        </w:rPr>
        <w:t>m</w:t>
      </w:r>
      <w:r>
        <w:rPr>
          <w:rFonts w:ascii="Asul" w:hAnsi="Asul" w:cs="Tahoma"/>
          <w:color w:val="B07F11"/>
          <w:sz w:val="21"/>
          <w:szCs w:val="21"/>
        </w:rPr>
        <w:t xml:space="preserve">: </w:t>
      </w:r>
      <w:r w:rsidRPr="00F24751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[indicare]</w:t>
      </w:r>
    </w:p>
    <w:p w14:paraId="6DEC7862" w14:textId="2FA12E32" w:rsidR="0047224B" w:rsidRDefault="0047224B" w:rsidP="0047224B">
      <w:pPr>
        <w:spacing w:after="60"/>
        <w:jc w:val="both"/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</w:pPr>
      <w:r>
        <w:rPr>
          <w:rFonts w:ascii="Asul" w:hAnsi="Asul" w:cs="Tahoma"/>
          <w:color w:val="B07F11"/>
          <w:sz w:val="21"/>
          <w:szCs w:val="21"/>
        </w:rPr>
        <w:t xml:space="preserve">Lingua di erogazione: </w:t>
      </w:r>
      <w:r w:rsidRPr="00F24751">
        <w:rPr>
          <w:rFonts w:ascii="Montserrat" w:hAnsi="Montserrat" w:cs="Tahoma"/>
          <w:color w:val="18233D"/>
          <w:sz w:val="20"/>
          <w:szCs w:val="20"/>
          <w:shd w:val="clear" w:color="auto" w:fill="D9D9D9" w:themeFill="background1" w:themeFillShade="D9"/>
        </w:rPr>
        <w:t>[indicare]</w:t>
      </w:r>
    </w:p>
    <w:p w14:paraId="63C1CEA9" w14:textId="77777777" w:rsidR="0047224B" w:rsidRPr="0047224B" w:rsidRDefault="0047224B" w:rsidP="0047224B">
      <w:pPr>
        <w:spacing w:after="60"/>
        <w:jc w:val="both"/>
        <w:rPr>
          <w:rFonts w:ascii="Asul" w:hAnsi="Asul" w:cs="Tahoma"/>
          <w:color w:val="B07F11"/>
          <w:sz w:val="21"/>
          <w:szCs w:val="21"/>
        </w:rPr>
      </w:pPr>
    </w:p>
    <w:tbl>
      <w:tblPr>
        <w:tblStyle w:val="Grigliatabella"/>
        <w:tblW w:w="0" w:type="auto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ook w:val="04A0" w:firstRow="1" w:lastRow="0" w:firstColumn="1" w:lastColumn="0" w:noHBand="0" w:noVBand="1"/>
      </w:tblPr>
      <w:tblGrid>
        <w:gridCol w:w="1371"/>
        <w:gridCol w:w="6146"/>
        <w:gridCol w:w="1414"/>
        <w:gridCol w:w="1678"/>
        <w:gridCol w:w="1037"/>
        <w:gridCol w:w="2348"/>
      </w:tblGrid>
      <w:tr w:rsidR="0047224B" w:rsidRPr="0047224B" w14:paraId="50277EB3" w14:textId="77777777" w:rsidTr="0047224B">
        <w:tc>
          <w:tcPr>
            <w:tcW w:w="1384" w:type="dxa"/>
            <w:shd w:val="clear" w:color="auto" w:fill="B07F11"/>
          </w:tcPr>
          <w:p w14:paraId="32ED611E" w14:textId="09E4AA27" w:rsidR="0047224B" w:rsidRPr="0047224B" w:rsidRDefault="0047224B" w:rsidP="0047224B">
            <w:pPr>
              <w:spacing w:before="60" w:after="60"/>
              <w:jc w:val="center"/>
              <w:rPr>
                <w:rFonts w:ascii="Montserrat Medium" w:hAnsi="Montserrat Medium" w:cs="Tahoma"/>
                <w:color w:val="18233D"/>
                <w:sz w:val="18"/>
                <w:szCs w:val="18"/>
              </w:rPr>
            </w:pPr>
            <w:r w:rsidRPr="0047224B">
              <w:rPr>
                <w:rFonts w:ascii="Montserrat Medium" w:hAnsi="Montserrat Medium" w:cs="Tahoma"/>
                <w:color w:val="18233D"/>
                <w:sz w:val="18"/>
                <w:szCs w:val="18"/>
              </w:rPr>
              <w:t>ANNO</w:t>
            </w:r>
          </w:p>
        </w:tc>
        <w:tc>
          <w:tcPr>
            <w:tcW w:w="6237" w:type="dxa"/>
            <w:shd w:val="clear" w:color="auto" w:fill="B07F11"/>
          </w:tcPr>
          <w:p w14:paraId="57B38600" w14:textId="0BD5358A" w:rsidR="0047224B" w:rsidRPr="0047224B" w:rsidRDefault="0047224B" w:rsidP="0047224B">
            <w:pPr>
              <w:spacing w:before="60" w:after="60"/>
              <w:jc w:val="both"/>
              <w:rPr>
                <w:rFonts w:ascii="Montserrat Medium" w:hAnsi="Montserrat Medium" w:cs="Tahoma"/>
                <w:color w:val="18233D"/>
                <w:sz w:val="18"/>
                <w:szCs w:val="18"/>
              </w:rPr>
            </w:pPr>
            <w:r>
              <w:rPr>
                <w:rFonts w:ascii="Montserrat Medium" w:hAnsi="Montserrat Medium" w:cs="Tahoma"/>
                <w:color w:val="18233D"/>
                <w:sz w:val="18"/>
                <w:szCs w:val="18"/>
              </w:rPr>
              <w:t>DENOMINAZIONE ATTIVITÀ</w:t>
            </w:r>
          </w:p>
        </w:tc>
        <w:tc>
          <w:tcPr>
            <w:tcW w:w="1418" w:type="dxa"/>
            <w:shd w:val="clear" w:color="auto" w:fill="B07F11"/>
          </w:tcPr>
          <w:p w14:paraId="1D28A07E" w14:textId="7511A2A5" w:rsidR="0047224B" w:rsidRPr="0047224B" w:rsidRDefault="0047224B" w:rsidP="0047224B">
            <w:pPr>
              <w:spacing w:before="60" w:after="60"/>
              <w:jc w:val="center"/>
              <w:rPr>
                <w:rFonts w:ascii="Montserrat Medium" w:hAnsi="Montserrat Medium" w:cs="Tahoma"/>
                <w:color w:val="18233D"/>
                <w:sz w:val="18"/>
                <w:szCs w:val="18"/>
              </w:rPr>
            </w:pPr>
            <w:r>
              <w:rPr>
                <w:rFonts w:ascii="Montserrat Medium" w:hAnsi="Montserrat Medium" w:cs="Tahoma"/>
                <w:color w:val="18233D"/>
                <w:sz w:val="18"/>
                <w:szCs w:val="18"/>
              </w:rPr>
              <w:t xml:space="preserve">TIPOLOGIA </w:t>
            </w:r>
          </w:p>
        </w:tc>
        <w:tc>
          <w:tcPr>
            <w:tcW w:w="1701" w:type="dxa"/>
            <w:shd w:val="clear" w:color="auto" w:fill="B07F11"/>
          </w:tcPr>
          <w:p w14:paraId="3AA1CA3B" w14:textId="6F97435B" w:rsidR="0047224B" w:rsidRPr="0047224B" w:rsidRDefault="0047224B" w:rsidP="0047224B">
            <w:pPr>
              <w:spacing w:before="60" w:after="60"/>
              <w:jc w:val="center"/>
              <w:rPr>
                <w:rFonts w:ascii="Montserrat Medium" w:hAnsi="Montserrat Medium" w:cs="Tahoma"/>
                <w:color w:val="18233D"/>
                <w:sz w:val="18"/>
                <w:szCs w:val="18"/>
              </w:rPr>
            </w:pPr>
            <w:r>
              <w:rPr>
                <w:rFonts w:ascii="Montserrat Medium" w:hAnsi="Montserrat Medium" w:cs="Tahoma"/>
                <w:color w:val="18233D"/>
                <w:sz w:val="18"/>
                <w:szCs w:val="18"/>
              </w:rPr>
              <w:t>SSD</w:t>
            </w:r>
          </w:p>
        </w:tc>
        <w:tc>
          <w:tcPr>
            <w:tcW w:w="1046" w:type="dxa"/>
            <w:shd w:val="clear" w:color="auto" w:fill="B07F11"/>
          </w:tcPr>
          <w:p w14:paraId="6BD805B5" w14:textId="2D760201" w:rsidR="0047224B" w:rsidRPr="0047224B" w:rsidRDefault="0047224B" w:rsidP="0047224B">
            <w:pPr>
              <w:spacing w:before="60" w:after="60"/>
              <w:jc w:val="center"/>
              <w:rPr>
                <w:rFonts w:ascii="Montserrat Medium" w:hAnsi="Montserrat Medium" w:cs="Tahoma"/>
                <w:color w:val="18233D"/>
                <w:sz w:val="18"/>
                <w:szCs w:val="18"/>
              </w:rPr>
            </w:pPr>
            <w:r>
              <w:rPr>
                <w:rFonts w:ascii="Montserrat Medium" w:hAnsi="Montserrat Medium" w:cs="Tahoma"/>
                <w:color w:val="18233D"/>
                <w:sz w:val="18"/>
                <w:szCs w:val="18"/>
              </w:rPr>
              <w:t>CFU</w:t>
            </w:r>
          </w:p>
        </w:tc>
        <w:tc>
          <w:tcPr>
            <w:tcW w:w="2358" w:type="dxa"/>
            <w:shd w:val="clear" w:color="auto" w:fill="B07F11"/>
          </w:tcPr>
          <w:p w14:paraId="595FED82" w14:textId="2A48A193" w:rsidR="0047224B" w:rsidRPr="0047224B" w:rsidRDefault="0047224B" w:rsidP="0047224B">
            <w:pPr>
              <w:spacing w:before="60" w:after="60"/>
              <w:jc w:val="both"/>
              <w:rPr>
                <w:rFonts w:ascii="Montserrat Medium" w:hAnsi="Montserrat Medium" w:cs="Tahoma"/>
                <w:color w:val="18233D"/>
                <w:sz w:val="18"/>
                <w:szCs w:val="18"/>
              </w:rPr>
            </w:pPr>
            <w:r>
              <w:rPr>
                <w:rFonts w:ascii="Montserrat Medium" w:hAnsi="Montserrat Medium" w:cs="Tahoma"/>
                <w:color w:val="18233D"/>
                <w:sz w:val="18"/>
                <w:szCs w:val="18"/>
              </w:rPr>
              <w:t>PROPEDEUTICITÀ</w:t>
            </w:r>
          </w:p>
        </w:tc>
      </w:tr>
      <w:tr w:rsidR="0047224B" w:rsidRPr="0047224B" w14:paraId="713B68CD" w14:textId="77777777" w:rsidTr="0047224B">
        <w:tc>
          <w:tcPr>
            <w:tcW w:w="1384" w:type="dxa"/>
          </w:tcPr>
          <w:p w14:paraId="16347724" w14:textId="0E32184D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75CB58F2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2036F3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FE8C57F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FED5BF8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7FEE3A31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2EF81369" w14:textId="77777777" w:rsidTr="0047224B">
        <w:tc>
          <w:tcPr>
            <w:tcW w:w="1384" w:type="dxa"/>
          </w:tcPr>
          <w:p w14:paraId="68CE637B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50CB667C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27861B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50723B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A3B12A9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17478CFA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0EB3A94C" w14:textId="77777777" w:rsidTr="0047224B">
        <w:tc>
          <w:tcPr>
            <w:tcW w:w="1384" w:type="dxa"/>
          </w:tcPr>
          <w:p w14:paraId="16E266A8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068901D8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186188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6282BD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713E4873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7D6E6207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1854F470" w14:textId="77777777" w:rsidTr="0047224B">
        <w:tc>
          <w:tcPr>
            <w:tcW w:w="1384" w:type="dxa"/>
          </w:tcPr>
          <w:p w14:paraId="1EE36662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14DB738E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ECB9AB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9BBFF8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3F2067AF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59366F34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0943EC04" w14:textId="77777777" w:rsidTr="0047224B">
        <w:tc>
          <w:tcPr>
            <w:tcW w:w="1384" w:type="dxa"/>
          </w:tcPr>
          <w:p w14:paraId="64F16293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1B5F8DFA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D66ADD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CE7F39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BF36681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33B03091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622146AB" w14:textId="77777777" w:rsidTr="0047224B">
        <w:tc>
          <w:tcPr>
            <w:tcW w:w="1384" w:type="dxa"/>
          </w:tcPr>
          <w:p w14:paraId="2E5F8CF4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22AF32A0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35F0A1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5D156C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40BAE44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2F296555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01AA1CED" w14:textId="77777777" w:rsidTr="0047224B">
        <w:tc>
          <w:tcPr>
            <w:tcW w:w="1384" w:type="dxa"/>
          </w:tcPr>
          <w:p w14:paraId="04B8CDEA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40C02FC6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7F58763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57AD3F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B9DF9EA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26897068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248D444A" w14:textId="77777777" w:rsidTr="0047224B">
        <w:tc>
          <w:tcPr>
            <w:tcW w:w="1384" w:type="dxa"/>
          </w:tcPr>
          <w:p w14:paraId="7E121D85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180375CC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CADDF6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B211D1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76624488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32EC0BCB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7C064DB8" w14:textId="77777777" w:rsidTr="0047224B">
        <w:tc>
          <w:tcPr>
            <w:tcW w:w="1384" w:type="dxa"/>
          </w:tcPr>
          <w:p w14:paraId="27EB9CAF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14E6BD3E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F6BAED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6E1A45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0F2B2CA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59C1D49C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69D93E19" w14:textId="77777777" w:rsidTr="0047224B">
        <w:tc>
          <w:tcPr>
            <w:tcW w:w="1384" w:type="dxa"/>
          </w:tcPr>
          <w:p w14:paraId="40583A0F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13B81D34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451FDF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E46889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48AFDED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733C42BD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218FE883" w14:textId="77777777" w:rsidTr="0047224B">
        <w:tc>
          <w:tcPr>
            <w:tcW w:w="1384" w:type="dxa"/>
          </w:tcPr>
          <w:p w14:paraId="37F844A1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4A6DB5BF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E23162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8D6401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0424750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69B6B6CE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10C9F32B" w14:textId="77777777" w:rsidTr="0047224B">
        <w:tc>
          <w:tcPr>
            <w:tcW w:w="1384" w:type="dxa"/>
          </w:tcPr>
          <w:p w14:paraId="42D44354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6427B299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FB838D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F2AE9D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1217036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5ADAA3C7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302EE991" w14:textId="77777777" w:rsidTr="0047224B">
        <w:tc>
          <w:tcPr>
            <w:tcW w:w="1384" w:type="dxa"/>
          </w:tcPr>
          <w:p w14:paraId="6E75381F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21F6ED6E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FF6BA8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D1C594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F95856D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462C6516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6C8BF206" w14:textId="77777777" w:rsidTr="0047224B">
        <w:tc>
          <w:tcPr>
            <w:tcW w:w="1384" w:type="dxa"/>
          </w:tcPr>
          <w:p w14:paraId="70A72B89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583E113E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2855B5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66CE6F6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AE5158E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6178A62D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4F099492" w14:textId="77777777" w:rsidTr="0047224B">
        <w:tc>
          <w:tcPr>
            <w:tcW w:w="1384" w:type="dxa"/>
          </w:tcPr>
          <w:p w14:paraId="11C09782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24811279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AE60EF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C97468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D83B3D7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509714E6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199CB7D6" w14:textId="77777777" w:rsidTr="0047224B">
        <w:tc>
          <w:tcPr>
            <w:tcW w:w="1384" w:type="dxa"/>
          </w:tcPr>
          <w:p w14:paraId="2A1258F7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1CEBB368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4E4EB0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2D685D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5099AFE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7C8BC8A1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1B221AD5" w14:textId="77777777" w:rsidTr="0047224B">
        <w:tc>
          <w:tcPr>
            <w:tcW w:w="1384" w:type="dxa"/>
          </w:tcPr>
          <w:p w14:paraId="3B7EF7D5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10F66DB7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DBB5F5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E065D8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EB01A9C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24F9B85A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017B467D" w14:textId="77777777" w:rsidTr="0047224B">
        <w:tc>
          <w:tcPr>
            <w:tcW w:w="1384" w:type="dxa"/>
          </w:tcPr>
          <w:p w14:paraId="186D816A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3C0A7D40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73CD7F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9F8BC0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5C1464E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62B2D3FC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23926E52" w14:textId="77777777" w:rsidTr="0047224B">
        <w:tc>
          <w:tcPr>
            <w:tcW w:w="1384" w:type="dxa"/>
          </w:tcPr>
          <w:p w14:paraId="071EA299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3D508386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D29182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24FC4C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7EEFC1CD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4EEADFA4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  <w:tr w:rsidR="0047224B" w:rsidRPr="0047224B" w14:paraId="3D8EE268" w14:textId="77777777" w:rsidTr="0047224B">
        <w:tc>
          <w:tcPr>
            <w:tcW w:w="1384" w:type="dxa"/>
          </w:tcPr>
          <w:p w14:paraId="018BD9EE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6237" w:type="dxa"/>
          </w:tcPr>
          <w:p w14:paraId="6D342E24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DAFB24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CE14DD9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A745965" w14:textId="77777777" w:rsidR="0047224B" w:rsidRPr="0047224B" w:rsidRDefault="0047224B" w:rsidP="0047224B">
            <w:pPr>
              <w:jc w:val="center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  <w:tc>
          <w:tcPr>
            <w:tcW w:w="2358" w:type="dxa"/>
          </w:tcPr>
          <w:p w14:paraId="4C96502E" w14:textId="77777777" w:rsidR="0047224B" w:rsidRPr="0047224B" w:rsidRDefault="0047224B" w:rsidP="0047224B">
            <w:pPr>
              <w:jc w:val="both"/>
              <w:rPr>
                <w:rFonts w:ascii="Montserrat" w:hAnsi="Montserrat" w:cs="Tahoma"/>
                <w:color w:val="18233D"/>
                <w:sz w:val="16"/>
                <w:szCs w:val="16"/>
              </w:rPr>
            </w:pPr>
          </w:p>
        </w:tc>
      </w:tr>
    </w:tbl>
    <w:p w14:paraId="74C50E74" w14:textId="77777777" w:rsidR="0047224B" w:rsidRPr="001667C5" w:rsidRDefault="0047224B" w:rsidP="0047224B">
      <w:pPr>
        <w:spacing w:after="60"/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263E8D6F" w14:textId="2C452E65" w:rsidR="0047224B" w:rsidRPr="0047224B" w:rsidRDefault="0047224B" w:rsidP="0047224B">
      <w:pPr>
        <w:spacing w:after="60"/>
        <w:jc w:val="both"/>
        <w:rPr>
          <w:rFonts w:ascii="Montserrat" w:hAnsi="Montserrat" w:cs="Tahoma"/>
          <w:i/>
          <w:iCs/>
          <w:color w:val="18233D"/>
          <w:sz w:val="18"/>
          <w:szCs w:val="18"/>
        </w:rPr>
      </w:pPr>
      <w:r w:rsidRPr="0047224B">
        <w:rPr>
          <w:rFonts w:ascii="Montserrat" w:hAnsi="Montserrat" w:cs="Tahoma"/>
          <w:i/>
          <w:iCs/>
          <w:color w:val="18233D"/>
          <w:sz w:val="18"/>
          <w:szCs w:val="18"/>
        </w:rPr>
        <w:t xml:space="preserve">colonna </w:t>
      </w:r>
      <w:r w:rsidRPr="005B41CD">
        <w:rPr>
          <w:rFonts w:ascii="Montserrat" w:hAnsi="Montserrat" w:cs="Tahoma"/>
          <w:i/>
          <w:iCs/>
          <w:color w:val="18233D"/>
          <w:sz w:val="18"/>
          <w:szCs w:val="18"/>
          <w:highlight w:val="yellow"/>
        </w:rPr>
        <w:t>Anno</w:t>
      </w:r>
      <w:r w:rsidRPr="0047224B">
        <w:rPr>
          <w:rFonts w:ascii="Montserrat" w:hAnsi="Montserrat" w:cs="Tahoma"/>
          <w:i/>
          <w:iCs/>
          <w:color w:val="18233D"/>
          <w:sz w:val="18"/>
          <w:szCs w:val="18"/>
        </w:rPr>
        <w:t>: indicare l’anno di corso in cui è prevista l’attività</w:t>
      </w:r>
    </w:p>
    <w:p w14:paraId="29010309" w14:textId="79ECD8D8" w:rsidR="0047224B" w:rsidRPr="0047224B" w:rsidRDefault="0047224B" w:rsidP="0047224B">
      <w:pPr>
        <w:spacing w:after="60"/>
        <w:jc w:val="both"/>
        <w:rPr>
          <w:rFonts w:ascii="Montserrat" w:hAnsi="Montserrat" w:cs="Tahoma"/>
          <w:i/>
          <w:iCs/>
          <w:color w:val="18233D"/>
          <w:sz w:val="18"/>
          <w:szCs w:val="18"/>
        </w:rPr>
      </w:pPr>
      <w:r w:rsidRPr="0047224B">
        <w:rPr>
          <w:rFonts w:ascii="Montserrat" w:hAnsi="Montserrat" w:cs="Tahoma"/>
          <w:i/>
          <w:iCs/>
          <w:color w:val="18233D"/>
          <w:sz w:val="18"/>
          <w:szCs w:val="18"/>
        </w:rPr>
        <w:t xml:space="preserve">colonna </w:t>
      </w:r>
      <w:r w:rsidRPr="005B41CD">
        <w:rPr>
          <w:rFonts w:ascii="Montserrat" w:hAnsi="Montserrat" w:cs="Tahoma"/>
          <w:i/>
          <w:iCs/>
          <w:color w:val="18233D"/>
          <w:sz w:val="18"/>
          <w:szCs w:val="18"/>
          <w:highlight w:val="yellow"/>
        </w:rPr>
        <w:t>Denominazione</w:t>
      </w:r>
      <w:r w:rsidRPr="0047224B">
        <w:rPr>
          <w:rFonts w:ascii="Montserrat" w:hAnsi="Montserrat" w:cs="Tahoma"/>
          <w:i/>
          <w:iCs/>
          <w:color w:val="18233D"/>
          <w:sz w:val="18"/>
          <w:szCs w:val="18"/>
        </w:rPr>
        <w:t xml:space="preserve"> Attività: inserire tutti gli esami e le altre attività previste. L’ultima riga è riservata alla </w:t>
      </w:r>
      <w:r w:rsidRPr="005B41CD">
        <w:rPr>
          <w:rFonts w:ascii="Montserrat" w:hAnsi="Montserrat" w:cs="Tahoma"/>
          <w:i/>
          <w:iCs/>
          <w:color w:val="18233D"/>
          <w:sz w:val="18"/>
          <w:szCs w:val="18"/>
          <w:u w:val="single"/>
        </w:rPr>
        <w:t>prova finale</w:t>
      </w:r>
    </w:p>
    <w:p w14:paraId="767065BB" w14:textId="22102B33" w:rsidR="0047224B" w:rsidRPr="0047224B" w:rsidRDefault="0047224B" w:rsidP="0047224B">
      <w:pPr>
        <w:spacing w:after="60"/>
        <w:jc w:val="both"/>
        <w:rPr>
          <w:rFonts w:ascii="Montserrat" w:hAnsi="Montserrat" w:cs="Tahoma"/>
          <w:i/>
          <w:iCs/>
          <w:color w:val="18233D"/>
          <w:sz w:val="18"/>
          <w:szCs w:val="18"/>
        </w:rPr>
      </w:pPr>
      <w:r w:rsidRPr="0047224B">
        <w:rPr>
          <w:rFonts w:ascii="Montserrat" w:hAnsi="Montserrat" w:cs="Tahoma"/>
          <w:i/>
          <w:iCs/>
          <w:color w:val="18233D"/>
          <w:sz w:val="18"/>
          <w:szCs w:val="18"/>
        </w:rPr>
        <w:t xml:space="preserve">colonna </w:t>
      </w:r>
      <w:r w:rsidRPr="005B41CD">
        <w:rPr>
          <w:rFonts w:ascii="Montserrat" w:hAnsi="Montserrat" w:cs="Tahoma"/>
          <w:i/>
          <w:iCs/>
          <w:color w:val="18233D"/>
          <w:sz w:val="18"/>
          <w:szCs w:val="18"/>
          <w:highlight w:val="yellow"/>
        </w:rPr>
        <w:t>Tipologia</w:t>
      </w:r>
      <w:r w:rsidRPr="0047224B">
        <w:rPr>
          <w:rFonts w:ascii="Montserrat" w:hAnsi="Montserrat" w:cs="Tahoma"/>
          <w:i/>
          <w:iCs/>
          <w:color w:val="18233D"/>
          <w:sz w:val="18"/>
          <w:szCs w:val="18"/>
        </w:rPr>
        <w:t>: indicare se A/B/C/D/E/F rispetto a ordinamento didattico</w:t>
      </w:r>
    </w:p>
    <w:p w14:paraId="39BDF55D" w14:textId="2B77D7E8" w:rsidR="0047224B" w:rsidRDefault="0047224B" w:rsidP="0047224B">
      <w:pPr>
        <w:spacing w:after="60"/>
        <w:jc w:val="both"/>
        <w:rPr>
          <w:rFonts w:ascii="Montserrat" w:hAnsi="Montserrat" w:cs="Tahoma"/>
          <w:i/>
          <w:iCs/>
          <w:color w:val="18233D"/>
          <w:sz w:val="18"/>
          <w:szCs w:val="18"/>
        </w:rPr>
      </w:pPr>
      <w:r>
        <w:rPr>
          <w:rFonts w:ascii="Montserrat" w:hAnsi="Montserrat" w:cs="Tahoma"/>
          <w:i/>
          <w:iCs/>
          <w:color w:val="18233D"/>
          <w:sz w:val="18"/>
          <w:szCs w:val="18"/>
        </w:rPr>
        <w:t xml:space="preserve">colonna </w:t>
      </w:r>
      <w:r w:rsidRPr="005B41CD">
        <w:rPr>
          <w:rFonts w:ascii="Montserrat" w:hAnsi="Montserrat" w:cs="Tahoma"/>
          <w:i/>
          <w:iCs/>
          <w:color w:val="18233D"/>
          <w:sz w:val="18"/>
          <w:szCs w:val="18"/>
          <w:highlight w:val="yellow"/>
        </w:rPr>
        <w:t>SSD</w:t>
      </w:r>
      <w:r>
        <w:rPr>
          <w:rFonts w:ascii="Montserrat" w:hAnsi="Montserrat" w:cs="Tahoma"/>
          <w:i/>
          <w:iCs/>
          <w:color w:val="18233D"/>
          <w:sz w:val="18"/>
          <w:szCs w:val="18"/>
        </w:rPr>
        <w:t>: indicare il numero di SSD associati all’attività (solo per insegnamenti)</w:t>
      </w:r>
    </w:p>
    <w:p w14:paraId="0F265555" w14:textId="0E48EE45" w:rsidR="0047224B" w:rsidRPr="0047224B" w:rsidRDefault="0047224B" w:rsidP="0047224B">
      <w:pPr>
        <w:spacing w:after="60"/>
        <w:jc w:val="both"/>
        <w:rPr>
          <w:rFonts w:ascii="Montserrat" w:hAnsi="Montserrat" w:cs="Tahoma"/>
          <w:i/>
          <w:iCs/>
          <w:color w:val="18233D"/>
          <w:sz w:val="18"/>
          <w:szCs w:val="18"/>
        </w:rPr>
      </w:pPr>
      <w:r>
        <w:rPr>
          <w:rFonts w:ascii="Montserrat" w:hAnsi="Montserrat" w:cs="Tahoma"/>
          <w:i/>
          <w:iCs/>
          <w:color w:val="18233D"/>
          <w:sz w:val="18"/>
          <w:szCs w:val="18"/>
        </w:rPr>
        <w:t xml:space="preserve">colonna </w:t>
      </w:r>
      <w:r w:rsidRPr="005B41CD">
        <w:rPr>
          <w:rFonts w:ascii="Montserrat" w:hAnsi="Montserrat" w:cs="Tahoma"/>
          <w:i/>
          <w:iCs/>
          <w:color w:val="18233D"/>
          <w:sz w:val="18"/>
          <w:szCs w:val="18"/>
          <w:highlight w:val="yellow"/>
        </w:rPr>
        <w:t>CFU</w:t>
      </w:r>
      <w:r>
        <w:rPr>
          <w:rFonts w:ascii="Montserrat" w:hAnsi="Montserrat" w:cs="Tahoma"/>
          <w:i/>
          <w:iCs/>
          <w:color w:val="18233D"/>
          <w:sz w:val="18"/>
          <w:szCs w:val="18"/>
        </w:rPr>
        <w:t>: indicare il numero di CFU associati all’attività</w:t>
      </w:r>
    </w:p>
    <w:p w14:paraId="5B62E909" w14:textId="357733BE" w:rsidR="0047224B" w:rsidRPr="005B41CD" w:rsidRDefault="005B41CD" w:rsidP="00E02A75">
      <w:pPr>
        <w:spacing w:after="60"/>
        <w:jc w:val="both"/>
        <w:rPr>
          <w:rFonts w:ascii="Montserrat" w:hAnsi="Montserrat" w:cs="Tahoma"/>
          <w:i/>
          <w:iCs/>
          <w:color w:val="18233D"/>
          <w:sz w:val="18"/>
          <w:szCs w:val="18"/>
        </w:rPr>
      </w:pPr>
      <w:r w:rsidRPr="005B41CD">
        <w:rPr>
          <w:rFonts w:ascii="Montserrat" w:hAnsi="Montserrat" w:cs="Tahoma"/>
          <w:i/>
          <w:iCs/>
          <w:color w:val="18233D"/>
          <w:sz w:val="18"/>
          <w:szCs w:val="18"/>
        </w:rPr>
        <w:lastRenderedPageBreak/>
        <w:t xml:space="preserve">colonna </w:t>
      </w:r>
      <w:r w:rsidRPr="005B41CD">
        <w:rPr>
          <w:rFonts w:ascii="Montserrat" w:hAnsi="Montserrat" w:cs="Tahoma"/>
          <w:i/>
          <w:iCs/>
          <w:color w:val="18233D"/>
          <w:sz w:val="18"/>
          <w:szCs w:val="18"/>
          <w:highlight w:val="yellow"/>
        </w:rPr>
        <w:t>Propedeuticità</w:t>
      </w:r>
      <w:r>
        <w:rPr>
          <w:rFonts w:ascii="Montserrat" w:hAnsi="Montserrat" w:cs="Tahoma"/>
          <w:i/>
          <w:iCs/>
          <w:color w:val="18233D"/>
          <w:sz w:val="18"/>
          <w:szCs w:val="18"/>
        </w:rPr>
        <w:t xml:space="preserve">: indicare l’eventuale propedeuticità </w:t>
      </w:r>
      <w:r w:rsidRPr="005B41CD">
        <w:rPr>
          <w:rFonts w:ascii="Montserrat" w:hAnsi="Montserrat" w:cs="Tahoma"/>
          <w:i/>
          <w:iCs/>
          <w:color w:val="18233D"/>
          <w:sz w:val="18"/>
          <w:szCs w:val="18"/>
          <w:u w:val="single"/>
        </w:rPr>
        <w:t>obbligatoria</w:t>
      </w:r>
      <w:r>
        <w:rPr>
          <w:rFonts w:ascii="Montserrat" w:hAnsi="Montserrat" w:cs="Tahoma"/>
          <w:i/>
          <w:iCs/>
          <w:color w:val="18233D"/>
          <w:sz w:val="18"/>
          <w:szCs w:val="18"/>
        </w:rPr>
        <w:t xml:space="preserve"> (propedeuticità consigliate non vanno indicate in questa colonna, ma esclusivamente nella scheda di insegnamento)</w:t>
      </w:r>
    </w:p>
    <w:sectPr w:rsidR="0047224B" w:rsidRPr="005B41CD" w:rsidSect="00930CC0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F6699" w14:textId="77777777" w:rsidR="00930CC0" w:rsidRDefault="00930CC0" w:rsidP="002F7D0B">
      <w:r>
        <w:separator/>
      </w:r>
    </w:p>
  </w:endnote>
  <w:endnote w:type="continuationSeparator" w:id="0">
    <w:p w14:paraId="567EB814" w14:textId="77777777" w:rsidR="00930CC0" w:rsidRDefault="00930CC0" w:rsidP="002F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ul">
    <w:altName w:val="Calibri"/>
    <w:charset w:val="00"/>
    <w:family w:val="auto"/>
    <w:pitch w:val="variable"/>
    <w:sig w:usb0="00000023" w:usb1="00000000" w:usb2="00000000" w:usb3="00000000" w:csb0="00000001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8480692"/>
      <w:docPartObj>
        <w:docPartGallery w:val="Page Numbers (Bottom of Page)"/>
        <w:docPartUnique/>
      </w:docPartObj>
    </w:sdtPr>
    <w:sdtContent>
      <w:p w14:paraId="3AD82C50" w14:textId="11FEF7B0" w:rsidR="002F7D0B" w:rsidRDefault="00A3295E" w:rsidP="007C168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2F7D0B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02388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228D082" w14:textId="77777777" w:rsidR="002F7D0B" w:rsidRDefault="002F7D0B" w:rsidP="002F7D0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25AB" w14:textId="77777777" w:rsidR="00E70276" w:rsidRPr="005C619C" w:rsidRDefault="00E70276" w:rsidP="00E70276">
    <w:pPr>
      <w:pStyle w:val="Pidipagina"/>
      <w:framePr w:wrap="none" w:vAnchor="text" w:hAnchor="margin" w:xAlign="center" w:y="1"/>
      <w:rPr>
        <w:rStyle w:val="Numeropagina"/>
        <w:rFonts w:ascii="Tahoma" w:hAnsi="Tahoma" w:cs="Tahoma"/>
        <w:color w:val="18233D"/>
        <w:sz w:val="21"/>
        <w:szCs w:val="21"/>
      </w:rPr>
    </w:pPr>
    <w:r w:rsidRPr="005C619C">
      <w:rPr>
        <w:rStyle w:val="Numeropagina"/>
        <w:color w:val="B07F11"/>
        <w:sz w:val="21"/>
        <w:szCs w:val="21"/>
      </w:rPr>
      <w:t>[</w:t>
    </w:r>
    <w:sdt>
      <w:sdtPr>
        <w:rPr>
          <w:rStyle w:val="Numeropagina"/>
          <w:color w:val="18233D"/>
          <w:sz w:val="21"/>
          <w:szCs w:val="21"/>
        </w:rPr>
        <w:id w:val="-2104719690"/>
        <w:docPartObj>
          <w:docPartGallery w:val="Page Numbers (Bottom of Page)"/>
          <w:docPartUnique/>
        </w:docPartObj>
      </w:sdtPr>
      <w:sdtEndPr>
        <w:rPr>
          <w:rStyle w:val="Numeropagina"/>
          <w:rFonts w:ascii="Tahoma" w:hAnsi="Tahoma" w:cs="Tahoma"/>
        </w:rPr>
      </w:sdtEndPr>
      <w:sdtContent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begin"/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instrText xml:space="preserve"> PAGE </w:instrText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separate"/>
        </w:r>
        <w:r>
          <w:rPr>
            <w:rStyle w:val="Numeropagina"/>
            <w:rFonts w:ascii="Asul" w:hAnsi="Asul" w:cs="Tahoma"/>
            <w:color w:val="18233D"/>
            <w:sz w:val="20"/>
            <w:szCs w:val="20"/>
          </w:rPr>
          <w:t>2</w:t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end"/>
        </w:r>
        <w:r w:rsidRPr="005C619C">
          <w:rPr>
            <w:rStyle w:val="Numeropagina"/>
            <w:rFonts w:ascii="Tahoma" w:hAnsi="Tahoma" w:cs="Tahoma"/>
            <w:color w:val="B07F11"/>
            <w:sz w:val="21"/>
            <w:szCs w:val="21"/>
          </w:rPr>
          <w:t>]</w:t>
        </w:r>
      </w:sdtContent>
    </w:sdt>
  </w:p>
  <w:p w14:paraId="5498CB9F" w14:textId="2A06CED3" w:rsidR="002F7D0B" w:rsidRPr="001C18B8" w:rsidRDefault="002F7D0B" w:rsidP="00B02388">
    <w:pPr>
      <w:pStyle w:val="Marco"/>
      <w:jc w:val="right"/>
      <w:rPr>
        <w:rFonts w:ascii="Tahoma" w:hAnsi="Tahoma" w:cs="Tahoma"/>
        <w:color w:val="18233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97C6" w14:textId="77777777" w:rsidR="00930CC0" w:rsidRDefault="00930CC0" w:rsidP="002F7D0B">
      <w:r>
        <w:separator/>
      </w:r>
    </w:p>
  </w:footnote>
  <w:footnote w:type="continuationSeparator" w:id="0">
    <w:p w14:paraId="136724AD" w14:textId="77777777" w:rsidR="00930CC0" w:rsidRDefault="00930CC0" w:rsidP="002F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088"/>
    </w:tblGrid>
    <w:tr w:rsidR="001C18B8" w14:paraId="1102AA29" w14:textId="77777777" w:rsidTr="00264BD0">
      <w:tc>
        <w:tcPr>
          <w:tcW w:w="2972" w:type="dxa"/>
          <w:tcBorders>
            <w:right w:val="single" w:sz="4" w:space="0" w:color="B07F11"/>
          </w:tcBorders>
        </w:tcPr>
        <w:p w14:paraId="2C58B3AD" w14:textId="77777777" w:rsidR="001C18B8" w:rsidRDefault="001C18B8" w:rsidP="001C18B8">
          <w:pPr>
            <w:pStyle w:val="Intestazione"/>
            <w:tabs>
              <w:tab w:val="clear" w:pos="4819"/>
            </w:tabs>
          </w:pPr>
          <w:r>
            <w:rPr>
              <w:noProof/>
            </w:rPr>
            <w:drawing>
              <wp:inline distT="0" distB="0" distL="0" distR="0" wp14:anchorId="2E46A5B0" wp14:editId="674F0CA7">
                <wp:extent cx="1522410" cy="720000"/>
                <wp:effectExtent l="0" t="0" r="1905" b="4445"/>
                <wp:docPr id="1961314689" name="Immagine 1" descr="Immagine che contiene Elementi grafici, grafica, log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1314689" name="Immagine 1" descr="Immagine che contiene Elementi grafici, grafica, logo, design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8" w:type="dxa"/>
          <w:tcBorders>
            <w:left w:val="single" w:sz="4" w:space="0" w:color="B07F11"/>
          </w:tcBorders>
          <w:vAlign w:val="center"/>
        </w:tcPr>
        <w:p w14:paraId="61F1CB83" w14:textId="1E372B57" w:rsidR="001C18B8" w:rsidRPr="00C158E6" w:rsidRDefault="00C158E6" w:rsidP="001C18B8">
          <w:pPr>
            <w:pStyle w:val="Intestazione"/>
            <w:tabs>
              <w:tab w:val="clear" w:pos="4819"/>
            </w:tabs>
            <w:ind w:firstLine="323"/>
            <w:rPr>
              <w:rFonts w:ascii="Montserrat" w:hAnsi="Montserrat" w:cs="Tahoma"/>
              <w:smallCaps/>
              <w:color w:val="18233D"/>
              <w:sz w:val="18"/>
              <w:szCs w:val="18"/>
            </w:rPr>
          </w:pPr>
          <w:r w:rsidRPr="00855194">
            <w:rPr>
              <w:rFonts w:ascii="Montserrat" w:hAnsi="Montserrat" w:cs="Tahoma"/>
              <w:smallCaps/>
              <w:color w:val="18233D"/>
              <w:sz w:val="18"/>
              <w:szCs w:val="18"/>
            </w:rPr>
            <w:t xml:space="preserve">laurea </w:t>
          </w:r>
          <w:r w:rsidR="00855194" w:rsidRPr="00855194">
            <w:rPr>
              <w:rFonts w:ascii="Montserrat" w:hAnsi="Montserrat" w:cs="Tahoma"/>
              <w:smallCaps/>
              <w:color w:val="18233D"/>
              <w:sz w:val="18"/>
              <w:szCs w:val="18"/>
              <w:highlight w:val="lightGray"/>
            </w:rPr>
            <w:t>[</w:t>
          </w:r>
          <w:r w:rsidRPr="00855194">
            <w:rPr>
              <w:rFonts w:ascii="Montserrat" w:hAnsi="Montserrat" w:cs="Tahoma"/>
              <w:smallCaps/>
              <w:color w:val="18233D"/>
              <w:sz w:val="18"/>
              <w:szCs w:val="18"/>
              <w:highlight w:val="lightGray"/>
            </w:rPr>
            <w:t>triennale</w:t>
          </w:r>
          <w:r w:rsidR="00855194" w:rsidRPr="00855194">
            <w:rPr>
              <w:rFonts w:ascii="Montserrat" w:hAnsi="Montserrat" w:cs="Tahoma"/>
              <w:smallCaps/>
              <w:color w:val="18233D"/>
              <w:sz w:val="18"/>
              <w:szCs w:val="18"/>
              <w:highlight w:val="lightGray"/>
            </w:rPr>
            <w:t>/magistrale/magistrale a ciclo unico]</w:t>
          </w:r>
          <w:r w:rsidRPr="00C158E6">
            <w:rPr>
              <w:rFonts w:ascii="Montserrat" w:hAnsi="Montserrat" w:cs="Tahoma"/>
              <w:smallCaps/>
              <w:color w:val="18233D"/>
              <w:sz w:val="18"/>
              <w:szCs w:val="18"/>
            </w:rPr>
            <w:t xml:space="preserve"> in</w:t>
          </w:r>
        </w:p>
        <w:p w14:paraId="0EB49D2F" w14:textId="39F3D70C" w:rsidR="00C158E6" w:rsidRPr="00C158E6" w:rsidRDefault="00C158E6" w:rsidP="001C18B8">
          <w:pPr>
            <w:pStyle w:val="Intestazione"/>
            <w:tabs>
              <w:tab w:val="clear" w:pos="4819"/>
            </w:tabs>
            <w:ind w:firstLine="323"/>
            <w:rPr>
              <w:rFonts w:ascii="Montserrat" w:hAnsi="Montserrat" w:cs="Tahoma"/>
              <w:smallCaps/>
              <w:color w:val="18233D"/>
              <w:sz w:val="18"/>
              <w:szCs w:val="18"/>
            </w:rPr>
          </w:pPr>
          <w:r w:rsidRPr="00855194">
            <w:rPr>
              <w:rFonts w:ascii="Montserrat" w:hAnsi="Montserrat" w:cs="Tahoma"/>
              <w:smallCaps/>
              <w:color w:val="18233D"/>
              <w:sz w:val="18"/>
              <w:szCs w:val="18"/>
              <w:highlight w:val="lightGray"/>
            </w:rPr>
            <w:t>denominazione cds</w:t>
          </w:r>
        </w:p>
        <w:p w14:paraId="14194E5D" w14:textId="1D5598BD" w:rsidR="001C18B8" w:rsidRPr="001C18B8" w:rsidRDefault="00C158E6" w:rsidP="001C18B8">
          <w:pPr>
            <w:pStyle w:val="Intestazione"/>
            <w:tabs>
              <w:tab w:val="clear" w:pos="4819"/>
            </w:tabs>
            <w:spacing w:before="20"/>
            <w:ind w:firstLine="323"/>
            <w:rPr>
              <w:rFonts w:ascii="Asul" w:hAnsi="Asul" w:cs="Tahoma"/>
              <w:b/>
              <w:bCs/>
              <w:smallCaps/>
              <w:color w:val="B07F11"/>
              <w:sz w:val="20"/>
              <w:szCs w:val="20"/>
            </w:rPr>
          </w:pPr>
          <w:r>
            <w:rPr>
              <w:rFonts w:ascii="Asul" w:hAnsi="Asul" w:cs="Tahoma"/>
              <w:b/>
              <w:bCs/>
              <w:smallCaps/>
              <w:color w:val="B07F11"/>
              <w:sz w:val="20"/>
              <w:szCs w:val="20"/>
            </w:rPr>
            <w:t>regolamento didattico</w:t>
          </w:r>
          <w:r w:rsidR="005B40FA">
            <w:rPr>
              <w:rFonts w:ascii="Asul" w:hAnsi="Asul" w:cs="Tahoma"/>
              <w:b/>
              <w:bCs/>
              <w:smallCaps/>
              <w:color w:val="B07F11"/>
              <w:sz w:val="20"/>
              <w:szCs w:val="20"/>
            </w:rPr>
            <w:t xml:space="preserve"> del corso di studio</w:t>
          </w:r>
        </w:p>
        <w:p w14:paraId="29DFFD3C" w14:textId="12E22E15" w:rsidR="001C18B8" w:rsidRPr="00C158E6" w:rsidRDefault="00E32F70" w:rsidP="001C18B8">
          <w:pPr>
            <w:pStyle w:val="Intestazione"/>
            <w:tabs>
              <w:tab w:val="clear" w:pos="4819"/>
            </w:tabs>
            <w:ind w:firstLine="322"/>
            <w:rPr>
              <w:rFonts w:ascii="Montserrat" w:hAnsi="Montserrat" w:cs="Tahoma"/>
              <w:color w:val="18233D"/>
              <w:sz w:val="18"/>
              <w:szCs w:val="18"/>
            </w:rPr>
          </w:pPr>
          <w:r>
            <w:rPr>
              <w:rFonts w:ascii="Montserrat" w:hAnsi="Montserrat" w:cs="Tahoma"/>
              <w:smallCaps/>
              <w:color w:val="18233D"/>
              <w:sz w:val="18"/>
              <w:szCs w:val="18"/>
            </w:rPr>
            <w:t xml:space="preserve">anno accademico </w:t>
          </w:r>
          <w:proofErr w:type="spellStart"/>
          <w:r>
            <w:rPr>
              <w:rFonts w:ascii="Montserrat" w:hAnsi="Montserrat" w:cs="Tahoma"/>
              <w:smallCaps/>
              <w:color w:val="18233D"/>
              <w:sz w:val="18"/>
              <w:szCs w:val="18"/>
              <w:highlight w:val="lightGray"/>
            </w:rPr>
            <w:t>aaaa</w:t>
          </w:r>
          <w:proofErr w:type="spellEnd"/>
          <w:r>
            <w:rPr>
              <w:rFonts w:ascii="Montserrat" w:hAnsi="Montserrat" w:cs="Tahoma"/>
              <w:smallCaps/>
              <w:color w:val="18233D"/>
              <w:sz w:val="18"/>
              <w:szCs w:val="18"/>
            </w:rPr>
            <w:t>/</w:t>
          </w:r>
          <w:proofErr w:type="spellStart"/>
          <w:r w:rsidR="00EE4E54" w:rsidRPr="00855194">
            <w:rPr>
              <w:rFonts w:ascii="Montserrat" w:hAnsi="Montserrat" w:cs="Tahoma"/>
              <w:smallCaps/>
              <w:color w:val="18233D"/>
              <w:sz w:val="18"/>
              <w:szCs w:val="18"/>
              <w:highlight w:val="lightGray"/>
            </w:rPr>
            <w:t>aaaa</w:t>
          </w:r>
          <w:proofErr w:type="spellEnd"/>
        </w:p>
      </w:tc>
    </w:tr>
  </w:tbl>
  <w:p w14:paraId="1D05707D" w14:textId="3335DF43" w:rsidR="0017618C" w:rsidRPr="0017618C" w:rsidRDefault="0017618C" w:rsidP="001C18B8">
    <w:pPr>
      <w:rPr>
        <w:rFonts w:ascii="Times New Roman" w:eastAsia="Times New Roman" w:hAnsi="Times New Roman" w:cs="Times New Roman"/>
        <w:lang w:eastAsia="it-IT"/>
      </w:rPr>
    </w:pPr>
    <w:r w:rsidRPr="0017618C">
      <w:rPr>
        <w:rFonts w:ascii="Times New Roman" w:eastAsia="Times New Roman" w:hAnsi="Times New Roman" w:cs="Times New Roman"/>
        <w:lang w:eastAsia="it-IT"/>
      </w:rPr>
      <w:fldChar w:fldCharType="begin"/>
    </w:r>
    <w:r w:rsidRPr="0017618C">
      <w:rPr>
        <w:rFonts w:ascii="Times New Roman" w:eastAsia="Times New Roman" w:hAnsi="Times New Roman" w:cs="Times New Roman"/>
        <w:lang w:eastAsia="it-IT"/>
      </w:rPr>
      <w:instrText xml:space="preserve"> INCLUDEPICTURE "https://www.unilink.it/fileadmin/unilink/Templates/assets/image/LINK_Orizzontale_RGB.png" \* MERGEFORMATINET </w:instrText>
    </w:r>
    <w:r w:rsidRPr="0017618C">
      <w:rPr>
        <w:rFonts w:ascii="Times New Roman" w:eastAsia="Times New Roman" w:hAnsi="Times New Roman" w:cs="Times New Roman"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begin"/>
    </w:r>
    <w:r>
      <w:rPr>
        <w:rFonts w:ascii="Times New Roman" w:eastAsia="Times New Roman" w:hAnsi="Times New Roman" w:cs="Times New Roman"/>
        <w:noProof/>
        <w:lang w:eastAsia="it-IT"/>
      </w:rPr>
      <w:instrText xml:space="preserve"> INCLUDEPICTURE  "https://www.unilink.it/fileadmin/unilink/Templates/assets/image/LINK_Orizzontale_RGB.png" \* MERGEFORMATINET </w:instrText>
    </w:r>
    <w:r w:rsidR="00000000">
      <w:rPr>
        <w:rFonts w:ascii="Times New Roman" w:eastAsia="Times New Roman" w:hAnsi="Times New Roman" w:cs="Times New Roman"/>
        <w:noProof/>
        <w:lang w:eastAsia="it-IT"/>
      </w:rPr>
      <w:fldChar w:fldCharType="separate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>
      <w:rPr>
        <w:rFonts w:ascii="Times New Roman" w:eastAsia="Times New Roman" w:hAnsi="Times New Roman" w:cs="Times New Roman"/>
        <w:noProof/>
        <w:lang w:eastAsia="it-IT"/>
      </w:rPr>
      <w:fldChar w:fldCharType="end"/>
    </w:r>
    <w:r w:rsidRPr="0017618C">
      <w:rPr>
        <w:rFonts w:ascii="Times New Roman" w:eastAsia="Times New Roman" w:hAnsi="Times New Roman" w:cs="Times New Roman"/>
        <w:lang w:eastAsia="it-IT"/>
      </w:rPr>
      <w:fldChar w:fldCharType="end"/>
    </w:r>
  </w:p>
  <w:p w14:paraId="6447A148" w14:textId="77777777" w:rsidR="0017618C" w:rsidRDefault="001761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77E"/>
    <w:multiLevelType w:val="hybridMultilevel"/>
    <w:tmpl w:val="68CCD7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14D"/>
    <w:multiLevelType w:val="hybridMultilevel"/>
    <w:tmpl w:val="B3AA1FC6"/>
    <w:lvl w:ilvl="0" w:tplc="BC00D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59D"/>
    <w:multiLevelType w:val="hybridMultilevel"/>
    <w:tmpl w:val="2D021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233D"/>
    <w:multiLevelType w:val="hybridMultilevel"/>
    <w:tmpl w:val="FDA8D9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7D11"/>
    <w:multiLevelType w:val="hybridMultilevel"/>
    <w:tmpl w:val="7B6429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29C0"/>
    <w:multiLevelType w:val="hybridMultilevel"/>
    <w:tmpl w:val="BC9AD2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5151"/>
    <w:multiLevelType w:val="hybridMultilevel"/>
    <w:tmpl w:val="CB6C74FC"/>
    <w:lvl w:ilvl="0" w:tplc="94C24C50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34AF8"/>
    <w:multiLevelType w:val="hybridMultilevel"/>
    <w:tmpl w:val="125CA130"/>
    <w:lvl w:ilvl="0" w:tplc="D2383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81A1E"/>
    <w:multiLevelType w:val="hybridMultilevel"/>
    <w:tmpl w:val="7340FB4E"/>
    <w:lvl w:ilvl="0" w:tplc="D2383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041975"/>
    <w:multiLevelType w:val="hybridMultilevel"/>
    <w:tmpl w:val="A0427F9C"/>
    <w:lvl w:ilvl="0" w:tplc="16BC6CEC">
      <w:start w:val="1"/>
      <w:numFmt w:val="decimal"/>
      <w:lvlText w:val="%1."/>
      <w:lvlJc w:val="left"/>
      <w:pPr>
        <w:ind w:left="720" w:hanging="360"/>
      </w:pPr>
      <w:rPr>
        <w:rFonts w:ascii="Montserrat" w:eastAsiaTheme="minorHAnsi" w:hAnsi="Montserrat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F4958"/>
    <w:multiLevelType w:val="hybridMultilevel"/>
    <w:tmpl w:val="710420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54257"/>
    <w:multiLevelType w:val="hybridMultilevel"/>
    <w:tmpl w:val="86D4FB0A"/>
    <w:lvl w:ilvl="0" w:tplc="26A051F8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6507D"/>
    <w:multiLevelType w:val="hybridMultilevel"/>
    <w:tmpl w:val="420C5BD2"/>
    <w:lvl w:ilvl="0" w:tplc="21B44B8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77472"/>
    <w:multiLevelType w:val="hybridMultilevel"/>
    <w:tmpl w:val="51DCF2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E0458"/>
    <w:multiLevelType w:val="hybridMultilevel"/>
    <w:tmpl w:val="BAEED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66A7E"/>
    <w:multiLevelType w:val="hybridMultilevel"/>
    <w:tmpl w:val="F6EEC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21B4C"/>
    <w:multiLevelType w:val="hybridMultilevel"/>
    <w:tmpl w:val="B3F42152"/>
    <w:lvl w:ilvl="0" w:tplc="DEE0B9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95307"/>
    <w:multiLevelType w:val="hybridMultilevel"/>
    <w:tmpl w:val="AF804860"/>
    <w:lvl w:ilvl="0" w:tplc="D2383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D0A42"/>
    <w:multiLevelType w:val="hybridMultilevel"/>
    <w:tmpl w:val="67523E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D07E2"/>
    <w:multiLevelType w:val="hybridMultilevel"/>
    <w:tmpl w:val="0694CDEE"/>
    <w:lvl w:ilvl="0" w:tplc="4D866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67880"/>
    <w:multiLevelType w:val="hybridMultilevel"/>
    <w:tmpl w:val="2934F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D5527"/>
    <w:multiLevelType w:val="hybridMultilevel"/>
    <w:tmpl w:val="BDEA6E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C3521"/>
    <w:multiLevelType w:val="hybridMultilevel"/>
    <w:tmpl w:val="B81CB3A0"/>
    <w:lvl w:ilvl="0" w:tplc="CB84FA1C">
      <w:start w:val="3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6187C27"/>
    <w:multiLevelType w:val="hybridMultilevel"/>
    <w:tmpl w:val="187CAE7E"/>
    <w:lvl w:ilvl="0" w:tplc="C862F49E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F046E"/>
    <w:multiLevelType w:val="hybridMultilevel"/>
    <w:tmpl w:val="02E2DC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A73B1"/>
    <w:multiLevelType w:val="hybridMultilevel"/>
    <w:tmpl w:val="BDA26E56"/>
    <w:lvl w:ilvl="0" w:tplc="6F66F702">
      <w:start w:val="1"/>
      <w:numFmt w:val="lowerLetter"/>
      <w:lvlText w:val="%1)"/>
      <w:lvlJc w:val="left"/>
      <w:pPr>
        <w:ind w:left="720" w:hanging="360"/>
      </w:pPr>
      <w:rPr>
        <w:rFonts w:ascii="Montserrat" w:eastAsiaTheme="minorHAnsi" w:hAnsi="Montserrat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765AB"/>
    <w:multiLevelType w:val="hybridMultilevel"/>
    <w:tmpl w:val="BC9AD2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C6DFD"/>
    <w:multiLevelType w:val="hybridMultilevel"/>
    <w:tmpl w:val="3D288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028D6"/>
    <w:multiLevelType w:val="hybridMultilevel"/>
    <w:tmpl w:val="EB164BBA"/>
    <w:lvl w:ilvl="0" w:tplc="B3C2A50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CE6972"/>
    <w:multiLevelType w:val="hybridMultilevel"/>
    <w:tmpl w:val="06564EBE"/>
    <w:lvl w:ilvl="0" w:tplc="26A051F8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2BA2393"/>
    <w:multiLevelType w:val="hybridMultilevel"/>
    <w:tmpl w:val="68CCD7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75EA5"/>
    <w:multiLevelType w:val="hybridMultilevel"/>
    <w:tmpl w:val="395AB856"/>
    <w:lvl w:ilvl="0" w:tplc="39A4DC44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2317F7"/>
    <w:multiLevelType w:val="hybridMultilevel"/>
    <w:tmpl w:val="E948F6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24051"/>
    <w:multiLevelType w:val="hybridMultilevel"/>
    <w:tmpl w:val="415268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33E80"/>
    <w:multiLevelType w:val="hybridMultilevel"/>
    <w:tmpl w:val="CCF6A5C2"/>
    <w:lvl w:ilvl="0" w:tplc="39A4DC44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D9478C"/>
    <w:multiLevelType w:val="hybridMultilevel"/>
    <w:tmpl w:val="0CC09FBE"/>
    <w:lvl w:ilvl="0" w:tplc="94C24C50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1C400A"/>
    <w:multiLevelType w:val="hybridMultilevel"/>
    <w:tmpl w:val="5F62C7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B11F8"/>
    <w:multiLevelType w:val="hybridMultilevel"/>
    <w:tmpl w:val="895AE0D2"/>
    <w:lvl w:ilvl="0" w:tplc="633A1B2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6727A0"/>
    <w:multiLevelType w:val="hybridMultilevel"/>
    <w:tmpl w:val="C7521D0E"/>
    <w:lvl w:ilvl="0" w:tplc="94C24C50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0A723F"/>
    <w:multiLevelType w:val="hybridMultilevel"/>
    <w:tmpl w:val="5B58BCBA"/>
    <w:lvl w:ilvl="0" w:tplc="1AAA7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DE455C"/>
    <w:multiLevelType w:val="hybridMultilevel"/>
    <w:tmpl w:val="BC9AD2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4A64F1"/>
    <w:multiLevelType w:val="hybridMultilevel"/>
    <w:tmpl w:val="BC106C44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5F02ADF"/>
    <w:multiLevelType w:val="multilevel"/>
    <w:tmpl w:val="F0BABAA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F65DDF"/>
    <w:multiLevelType w:val="hybridMultilevel"/>
    <w:tmpl w:val="A7B65C2C"/>
    <w:lvl w:ilvl="0" w:tplc="31C2586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85E45A1"/>
    <w:multiLevelType w:val="hybridMultilevel"/>
    <w:tmpl w:val="E20A2A12"/>
    <w:lvl w:ilvl="0" w:tplc="94C24C50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0B35C1"/>
    <w:multiLevelType w:val="multilevel"/>
    <w:tmpl w:val="F0BABAA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457133"/>
    <w:multiLevelType w:val="hybridMultilevel"/>
    <w:tmpl w:val="1E2E1A54"/>
    <w:lvl w:ilvl="0" w:tplc="D2383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1857A86"/>
    <w:multiLevelType w:val="hybridMultilevel"/>
    <w:tmpl w:val="68CCD7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6F174D"/>
    <w:multiLevelType w:val="hybridMultilevel"/>
    <w:tmpl w:val="328C6C22"/>
    <w:lvl w:ilvl="0" w:tplc="D2383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5FF42E3"/>
    <w:multiLevelType w:val="hybridMultilevel"/>
    <w:tmpl w:val="5088C3F2"/>
    <w:lvl w:ilvl="0" w:tplc="9658184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2C59AC"/>
    <w:multiLevelType w:val="hybridMultilevel"/>
    <w:tmpl w:val="7FDCAAB0"/>
    <w:lvl w:ilvl="0" w:tplc="1E04DED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C00190"/>
    <w:multiLevelType w:val="hybridMultilevel"/>
    <w:tmpl w:val="323C90F2"/>
    <w:lvl w:ilvl="0" w:tplc="94C24C50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5F6219"/>
    <w:multiLevelType w:val="hybridMultilevel"/>
    <w:tmpl w:val="C81443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DF7247"/>
    <w:multiLevelType w:val="hybridMultilevel"/>
    <w:tmpl w:val="75F6C1B2"/>
    <w:lvl w:ilvl="0" w:tplc="FD3A47C4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5E1044"/>
    <w:multiLevelType w:val="hybridMultilevel"/>
    <w:tmpl w:val="801652D4"/>
    <w:lvl w:ilvl="0" w:tplc="DEE0B9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5B355D"/>
    <w:multiLevelType w:val="hybridMultilevel"/>
    <w:tmpl w:val="302C78AC"/>
    <w:lvl w:ilvl="0" w:tplc="55A64458">
      <w:start w:val="6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8A35FF"/>
    <w:multiLevelType w:val="hybridMultilevel"/>
    <w:tmpl w:val="862A766E"/>
    <w:lvl w:ilvl="0" w:tplc="D2383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4DB51FF"/>
    <w:multiLevelType w:val="hybridMultilevel"/>
    <w:tmpl w:val="7488E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944DB3"/>
    <w:multiLevelType w:val="hybridMultilevel"/>
    <w:tmpl w:val="0E32F3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134">
    <w:abstractNumId w:val="29"/>
  </w:num>
  <w:num w:numId="2" w16cid:durableId="483010203">
    <w:abstractNumId w:val="7"/>
  </w:num>
  <w:num w:numId="3" w16cid:durableId="2032803772">
    <w:abstractNumId w:val="8"/>
  </w:num>
  <w:num w:numId="4" w16cid:durableId="789589371">
    <w:abstractNumId w:val="48"/>
  </w:num>
  <w:num w:numId="5" w16cid:durableId="1073812736">
    <w:abstractNumId w:val="17"/>
  </w:num>
  <w:num w:numId="6" w16cid:durableId="626350159">
    <w:abstractNumId w:val="56"/>
  </w:num>
  <w:num w:numId="7" w16cid:durableId="733166875">
    <w:abstractNumId w:val="46"/>
  </w:num>
  <w:num w:numId="8" w16cid:durableId="2024625535">
    <w:abstractNumId w:val="19"/>
  </w:num>
  <w:num w:numId="9" w16cid:durableId="360478721">
    <w:abstractNumId w:val="50"/>
  </w:num>
  <w:num w:numId="10" w16cid:durableId="1082529757">
    <w:abstractNumId w:val="37"/>
  </w:num>
  <w:num w:numId="11" w16cid:durableId="1312564833">
    <w:abstractNumId w:val="53"/>
  </w:num>
  <w:num w:numId="12" w16cid:durableId="273564198">
    <w:abstractNumId w:val="22"/>
  </w:num>
  <w:num w:numId="13" w16cid:durableId="162011053">
    <w:abstractNumId w:val="15"/>
  </w:num>
  <w:num w:numId="14" w16cid:durableId="904296119">
    <w:abstractNumId w:val="4"/>
  </w:num>
  <w:num w:numId="15" w16cid:durableId="227620410">
    <w:abstractNumId w:val="27"/>
  </w:num>
  <w:num w:numId="16" w16cid:durableId="505706561">
    <w:abstractNumId w:val="55"/>
  </w:num>
  <w:num w:numId="17" w16cid:durableId="637147395">
    <w:abstractNumId w:val="20"/>
  </w:num>
  <w:num w:numId="18" w16cid:durableId="498276698">
    <w:abstractNumId w:val="57"/>
  </w:num>
  <w:num w:numId="19" w16cid:durableId="720400462">
    <w:abstractNumId w:val="11"/>
  </w:num>
  <w:num w:numId="20" w16cid:durableId="1712801628">
    <w:abstractNumId w:val="23"/>
  </w:num>
  <w:num w:numId="21" w16cid:durableId="1124545380">
    <w:abstractNumId w:val="25"/>
  </w:num>
  <w:num w:numId="22" w16cid:durableId="954948307">
    <w:abstractNumId w:val="34"/>
  </w:num>
  <w:num w:numId="23" w16cid:durableId="1506238202">
    <w:abstractNumId w:val="41"/>
  </w:num>
  <w:num w:numId="24" w16cid:durableId="155416098">
    <w:abstractNumId w:val="10"/>
  </w:num>
  <w:num w:numId="25" w16cid:durableId="447479875">
    <w:abstractNumId w:val="31"/>
  </w:num>
  <w:num w:numId="26" w16cid:durableId="1549419880">
    <w:abstractNumId w:val="51"/>
  </w:num>
  <w:num w:numId="27" w16cid:durableId="2007324646">
    <w:abstractNumId w:val="38"/>
  </w:num>
  <w:num w:numId="28" w16cid:durableId="966929062">
    <w:abstractNumId w:val="44"/>
  </w:num>
  <w:num w:numId="29" w16cid:durableId="440993840">
    <w:abstractNumId w:val="35"/>
  </w:num>
  <w:num w:numId="30" w16cid:durableId="454105926">
    <w:abstractNumId w:val="3"/>
  </w:num>
  <w:num w:numId="31" w16cid:durableId="1606032292">
    <w:abstractNumId w:val="6"/>
  </w:num>
  <w:num w:numId="32" w16cid:durableId="915867037">
    <w:abstractNumId w:val="5"/>
  </w:num>
  <w:num w:numId="33" w16cid:durableId="360907304">
    <w:abstractNumId w:val="14"/>
  </w:num>
  <w:num w:numId="34" w16cid:durableId="666251043">
    <w:abstractNumId w:val="40"/>
  </w:num>
  <w:num w:numId="35" w16cid:durableId="475998006">
    <w:abstractNumId w:val="26"/>
  </w:num>
  <w:num w:numId="36" w16cid:durableId="1743142650">
    <w:abstractNumId w:val="18"/>
  </w:num>
  <w:num w:numId="37" w16cid:durableId="1503811670">
    <w:abstractNumId w:val="36"/>
  </w:num>
  <w:num w:numId="38" w16cid:durableId="1754351130">
    <w:abstractNumId w:val="2"/>
  </w:num>
  <w:num w:numId="39" w16cid:durableId="1315719623">
    <w:abstractNumId w:val="13"/>
  </w:num>
  <w:num w:numId="40" w16cid:durableId="1218323893">
    <w:abstractNumId w:val="33"/>
  </w:num>
  <w:num w:numId="41" w16cid:durableId="1625229805">
    <w:abstractNumId w:val="24"/>
  </w:num>
  <w:num w:numId="42" w16cid:durableId="754667068">
    <w:abstractNumId w:val="45"/>
  </w:num>
  <w:num w:numId="43" w16cid:durableId="981545661">
    <w:abstractNumId w:val="12"/>
  </w:num>
  <w:num w:numId="44" w16cid:durableId="1582447533">
    <w:abstractNumId w:val="54"/>
  </w:num>
  <w:num w:numId="45" w16cid:durableId="2057730307">
    <w:abstractNumId w:val="47"/>
  </w:num>
  <w:num w:numId="46" w16cid:durableId="340550677">
    <w:abstractNumId w:val="16"/>
  </w:num>
  <w:num w:numId="47" w16cid:durableId="2045594588">
    <w:abstractNumId w:val="28"/>
  </w:num>
  <w:num w:numId="48" w16cid:durableId="1925603161">
    <w:abstractNumId w:val="0"/>
  </w:num>
  <w:num w:numId="49" w16cid:durableId="1158693974">
    <w:abstractNumId w:val="49"/>
  </w:num>
  <w:num w:numId="50" w16cid:durableId="21517833">
    <w:abstractNumId w:val="43"/>
  </w:num>
  <w:num w:numId="51" w16cid:durableId="744962430">
    <w:abstractNumId w:val="39"/>
  </w:num>
  <w:num w:numId="52" w16cid:durableId="1922367647">
    <w:abstractNumId w:val="58"/>
  </w:num>
  <w:num w:numId="53" w16cid:durableId="1224757816">
    <w:abstractNumId w:val="52"/>
  </w:num>
  <w:num w:numId="54" w16cid:durableId="2053530332">
    <w:abstractNumId w:val="30"/>
  </w:num>
  <w:num w:numId="55" w16cid:durableId="519320524">
    <w:abstractNumId w:val="21"/>
  </w:num>
  <w:num w:numId="56" w16cid:durableId="1419446344">
    <w:abstractNumId w:val="32"/>
  </w:num>
  <w:num w:numId="57" w16cid:durableId="1210723987">
    <w:abstractNumId w:val="1"/>
  </w:num>
  <w:num w:numId="58" w16cid:durableId="1490288956">
    <w:abstractNumId w:val="42"/>
  </w:num>
  <w:num w:numId="59" w16cid:durableId="6599704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3A"/>
    <w:rsid w:val="00005A83"/>
    <w:rsid w:val="00026BE0"/>
    <w:rsid w:val="000308B0"/>
    <w:rsid w:val="00033242"/>
    <w:rsid w:val="0003410B"/>
    <w:rsid w:val="00046C83"/>
    <w:rsid w:val="00046EB0"/>
    <w:rsid w:val="0005038E"/>
    <w:rsid w:val="000512AE"/>
    <w:rsid w:val="0005189F"/>
    <w:rsid w:val="00052045"/>
    <w:rsid w:val="0005307D"/>
    <w:rsid w:val="00064E7F"/>
    <w:rsid w:val="00086948"/>
    <w:rsid w:val="000A294B"/>
    <w:rsid w:val="000C2BCE"/>
    <w:rsid w:val="000D07FE"/>
    <w:rsid w:val="000D0E48"/>
    <w:rsid w:val="000E2AFE"/>
    <w:rsid w:val="000E2DE4"/>
    <w:rsid w:val="000E31F0"/>
    <w:rsid w:val="000E6354"/>
    <w:rsid w:val="000E70AF"/>
    <w:rsid w:val="000F1221"/>
    <w:rsid w:val="000F2927"/>
    <w:rsid w:val="000F49B8"/>
    <w:rsid w:val="000F5696"/>
    <w:rsid w:val="00104D5E"/>
    <w:rsid w:val="0010595E"/>
    <w:rsid w:val="00116F5C"/>
    <w:rsid w:val="00121F50"/>
    <w:rsid w:val="00127D67"/>
    <w:rsid w:val="00144461"/>
    <w:rsid w:val="001667C5"/>
    <w:rsid w:val="0017618C"/>
    <w:rsid w:val="001810CA"/>
    <w:rsid w:val="00185AAC"/>
    <w:rsid w:val="00195812"/>
    <w:rsid w:val="001B41C5"/>
    <w:rsid w:val="001C18B8"/>
    <w:rsid w:val="001D2D12"/>
    <w:rsid w:val="001E6497"/>
    <w:rsid w:val="00222FD5"/>
    <w:rsid w:val="002459AF"/>
    <w:rsid w:val="00254E90"/>
    <w:rsid w:val="00261524"/>
    <w:rsid w:val="0027002C"/>
    <w:rsid w:val="002813CE"/>
    <w:rsid w:val="00287E7A"/>
    <w:rsid w:val="0029190D"/>
    <w:rsid w:val="002D5CF6"/>
    <w:rsid w:val="002D77C2"/>
    <w:rsid w:val="002F376D"/>
    <w:rsid w:val="002F7D0B"/>
    <w:rsid w:val="003011B9"/>
    <w:rsid w:val="00347B75"/>
    <w:rsid w:val="0035585F"/>
    <w:rsid w:val="00364E5F"/>
    <w:rsid w:val="003A3FC3"/>
    <w:rsid w:val="003B2A1B"/>
    <w:rsid w:val="003B3873"/>
    <w:rsid w:val="003F56EE"/>
    <w:rsid w:val="003F697F"/>
    <w:rsid w:val="00404AE1"/>
    <w:rsid w:val="00417696"/>
    <w:rsid w:val="0043349B"/>
    <w:rsid w:val="00434D8D"/>
    <w:rsid w:val="00440DA3"/>
    <w:rsid w:val="004630D1"/>
    <w:rsid w:val="00470462"/>
    <w:rsid w:val="0047224B"/>
    <w:rsid w:val="00487E5E"/>
    <w:rsid w:val="004B2281"/>
    <w:rsid w:val="004C2E6A"/>
    <w:rsid w:val="004C3EB9"/>
    <w:rsid w:val="004D7861"/>
    <w:rsid w:val="004F384E"/>
    <w:rsid w:val="005032E4"/>
    <w:rsid w:val="00531D94"/>
    <w:rsid w:val="0053321C"/>
    <w:rsid w:val="00533BC2"/>
    <w:rsid w:val="005375C0"/>
    <w:rsid w:val="005504AB"/>
    <w:rsid w:val="00565D4F"/>
    <w:rsid w:val="0059037E"/>
    <w:rsid w:val="005946AE"/>
    <w:rsid w:val="005A1C34"/>
    <w:rsid w:val="005B34B9"/>
    <w:rsid w:val="005B40FA"/>
    <w:rsid w:val="005B41CD"/>
    <w:rsid w:val="005C5FC2"/>
    <w:rsid w:val="005D01A8"/>
    <w:rsid w:val="005D44B9"/>
    <w:rsid w:val="005F6496"/>
    <w:rsid w:val="006141E6"/>
    <w:rsid w:val="00617DFB"/>
    <w:rsid w:val="006315DF"/>
    <w:rsid w:val="0063289D"/>
    <w:rsid w:val="00633712"/>
    <w:rsid w:val="00640E60"/>
    <w:rsid w:val="00641867"/>
    <w:rsid w:val="00651C17"/>
    <w:rsid w:val="006563E6"/>
    <w:rsid w:val="00670DAD"/>
    <w:rsid w:val="00676F8E"/>
    <w:rsid w:val="0068098B"/>
    <w:rsid w:val="00681C00"/>
    <w:rsid w:val="0068242A"/>
    <w:rsid w:val="006A1538"/>
    <w:rsid w:val="006C6C74"/>
    <w:rsid w:val="006C6FFA"/>
    <w:rsid w:val="006C7EBD"/>
    <w:rsid w:val="006D1E68"/>
    <w:rsid w:val="006E6D57"/>
    <w:rsid w:val="006F2E49"/>
    <w:rsid w:val="0070053C"/>
    <w:rsid w:val="007242F8"/>
    <w:rsid w:val="007344DF"/>
    <w:rsid w:val="00737906"/>
    <w:rsid w:val="007423CC"/>
    <w:rsid w:val="00750FB3"/>
    <w:rsid w:val="00773F72"/>
    <w:rsid w:val="00784FDE"/>
    <w:rsid w:val="007862FE"/>
    <w:rsid w:val="007949AA"/>
    <w:rsid w:val="00796A32"/>
    <w:rsid w:val="00797A25"/>
    <w:rsid w:val="007A4899"/>
    <w:rsid w:val="007C5CEA"/>
    <w:rsid w:val="007D0BE0"/>
    <w:rsid w:val="007D25B4"/>
    <w:rsid w:val="008257D8"/>
    <w:rsid w:val="00825C52"/>
    <w:rsid w:val="00826E0D"/>
    <w:rsid w:val="00847B2D"/>
    <w:rsid w:val="00855194"/>
    <w:rsid w:val="008624AF"/>
    <w:rsid w:val="00866D1A"/>
    <w:rsid w:val="0087268A"/>
    <w:rsid w:val="008958E9"/>
    <w:rsid w:val="008C498E"/>
    <w:rsid w:val="008D18F6"/>
    <w:rsid w:val="008D5078"/>
    <w:rsid w:val="008D79FD"/>
    <w:rsid w:val="008E65D0"/>
    <w:rsid w:val="008F2193"/>
    <w:rsid w:val="008F7F55"/>
    <w:rsid w:val="0090265A"/>
    <w:rsid w:val="00903F0A"/>
    <w:rsid w:val="00904FFC"/>
    <w:rsid w:val="009069EF"/>
    <w:rsid w:val="00912ECC"/>
    <w:rsid w:val="00917E3A"/>
    <w:rsid w:val="009267F3"/>
    <w:rsid w:val="00930CC0"/>
    <w:rsid w:val="0093292E"/>
    <w:rsid w:val="00937C38"/>
    <w:rsid w:val="0094744B"/>
    <w:rsid w:val="00971D78"/>
    <w:rsid w:val="00992DD5"/>
    <w:rsid w:val="009A2DAE"/>
    <w:rsid w:val="009B4CF7"/>
    <w:rsid w:val="009C79BD"/>
    <w:rsid w:val="009D23E8"/>
    <w:rsid w:val="009D7D63"/>
    <w:rsid w:val="009E72D8"/>
    <w:rsid w:val="009F5736"/>
    <w:rsid w:val="00A01F38"/>
    <w:rsid w:val="00A119D1"/>
    <w:rsid w:val="00A171DB"/>
    <w:rsid w:val="00A31F8C"/>
    <w:rsid w:val="00A3295E"/>
    <w:rsid w:val="00A36D44"/>
    <w:rsid w:val="00A42719"/>
    <w:rsid w:val="00A469A4"/>
    <w:rsid w:val="00A618AB"/>
    <w:rsid w:val="00A649E1"/>
    <w:rsid w:val="00AA0794"/>
    <w:rsid w:val="00AB38E9"/>
    <w:rsid w:val="00AD241C"/>
    <w:rsid w:val="00AD71E3"/>
    <w:rsid w:val="00AF1777"/>
    <w:rsid w:val="00AF4790"/>
    <w:rsid w:val="00AF6690"/>
    <w:rsid w:val="00B02388"/>
    <w:rsid w:val="00B05D78"/>
    <w:rsid w:val="00B1326C"/>
    <w:rsid w:val="00B15CA2"/>
    <w:rsid w:val="00B34ED8"/>
    <w:rsid w:val="00B4054C"/>
    <w:rsid w:val="00B437E1"/>
    <w:rsid w:val="00B52396"/>
    <w:rsid w:val="00B5768D"/>
    <w:rsid w:val="00B74529"/>
    <w:rsid w:val="00B97939"/>
    <w:rsid w:val="00BC1930"/>
    <w:rsid w:val="00BC3DF2"/>
    <w:rsid w:val="00BD75E4"/>
    <w:rsid w:val="00C13F14"/>
    <w:rsid w:val="00C158E6"/>
    <w:rsid w:val="00C21AE1"/>
    <w:rsid w:val="00C27E5E"/>
    <w:rsid w:val="00C30D4A"/>
    <w:rsid w:val="00C37E49"/>
    <w:rsid w:val="00C41554"/>
    <w:rsid w:val="00C6200B"/>
    <w:rsid w:val="00C6283A"/>
    <w:rsid w:val="00C73A71"/>
    <w:rsid w:val="00C76257"/>
    <w:rsid w:val="00C84485"/>
    <w:rsid w:val="00C93A83"/>
    <w:rsid w:val="00CA0907"/>
    <w:rsid w:val="00CA1385"/>
    <w:rsid w:val="00CB3F4E"/>
    <w:rsid w:val="00CC494D"/>
    <w:rsid w:val="00CD1BFC"/>
    <w:rsid w:val="00CD3C83"/>
    <w:rsid w:val="00CE2CD6"/>
    <w:rsid w:val="00CE5B1C"/>
    <w:rsid w:val="00CF1AC8"/>
    <w:rsid w:val="00D20181"/>
    <w:rsid w:val="00D362B3"/>
    <w:rsid w:val="00D40F59"/>
    <w:rsid w:val="00D42D4B"/>
    <w:rsid w:val="00D435A1"/>
    <w:rsid w:val="00D4609A"/>
    <w:rsid w:val="00D738B6"/>
    <w:rsid w:val="00D9371A"/>
    <w:rsid w:val="00DC0CF3"/>
    <w:rsid w:val="00DF532D"/>
    <w:rsid w:val="00E02A75"/>
    <w:rsid w:val="00E14CBC"/>
    <w:rsid w:val="00E1734E"/>
    <w:rsid w:val="00E21553"/>
    <w:rsid w:val="00E32F70"/>
    <w:rsid w:val="00E3788E"/>
    <w:rsid w:val="00E41236"/>
    <w:rsid w:val="00E46CA6"/>
    <w:rsid w:val="00E70276"/>
    <w:rsid w:val="00E72776"/>
    <w:rsid w:val="00E7394A"/>
    <w:rsid w:val="00EB20D6"/>
    <w:rsid w:val="00EB2576"/>
    <w:rsid w:val="00EB46A9"/>
    <w:rsid w:val="00EB4B75"/>
    <w:rsid w:val="00EC3E1E"/>
    <w:rsid w:val="00EC3E58"/>
    <w:rsid w:val="00EE2F8E"/>
    <w:rsid w:val="00EE4E54"/>
    <w:rsid w:val="00EE6802"/>
    <w:rsid w:val="00EF7A37"/>
    <w:rsid w:val="00F10B9D"/>
    <w:rsid w:val="00F13A52"/>
    <w:rsid w:val="00F211F7"/>
    <w:rsid w:val="00F24751"/>
    <w:rsid w:val="00F470DB"/>
    <w:rsid w:val="00F50FBE"/>
    <w:rsid w:val="00F62AFC"/>
    <w:rsid w:val="00F80713"/>
    <w:rsid w:val="00F91798"/>
    <w:rsid w:val="00FA000C"/>
    <w:rsid w:val="00FD7C4F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925D2"/>
  <w15:docId w15:val="{1BDB49B1-8BB5-1143-948D-5D61D410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5E"/>
  </w:style>
  <w:style w:type="paragraph" w:styleId="Titolo1">
    <w:name w:val="heading 1"/>
    <w:basedOn w:val="Normale"/>
    <w:next w:val="Normale"/>
    <w:link w:val="Titolo1Carattere"/>
    <w:uiPriority w:val="9"/>
    <w:qFormat/>
    <w:rsid w:val="0005204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co">
    <w:name w:val="Marco"/>
    <w:basedOn w:val="Normale"/>
    <w:autoRedefine/>
    <w:qFormat/>
    <w:rsid w:val="000E6354"/>
    <w:pPr>
      <w:jc w:val="both"/>
    </w:pPr>
    <w:rPr>
      <w:rFonts w:asciiTheme="majorHAnsi" w:hAnsiTheme="majorHAnsi" w:cstheme="majorHAnsi"/>
    </w:rPr>
  </w:style>
  <w:style w:type="paragraph" w:styleId="Pidipagina">
    <w:name w:val="footer"/>
    <w:basedOn w:val="Normale"/>
    <w:link w:val="PidipaginaCarattere"/>
    <w:uiPriority w:val="99"/>
    <w:unhideWhenUsed/>
    <w:rsid w:val="002F7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D0B"/>
  </w:style>
  <w:style w:type="character" w:styleId="Numeropagina">
    <w:name w:val="page number"/>
    <w:basedOn w:val="Carpredefinitoparagrafo"/>
    <w:unhideWhenUsed/>
    <w:rsid w:val="002F7D0B"/>
  </w:style>
  <w:style w:type="paragraph" w:styleId="Intestazione">
    <w:name w:val="header"/>
    <w:basedOn w:val="Normale"/>
    <w:link w:val="IntestazioneCarattere"/>
    <w:uiPriority w:val="99"/>
    <w:unhideWhenUsed/>
    <w:rsid w:val="002F7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D0B"/>
  </w:style>
  <w:style w:type="paragraph" w:styleId="Paragrafoelenco">
    <w:name w:val="List Paragraph"/>
    <w:basedOn w:val="Normale"/>
    <w:uiPriority w:val="34"/>
    <w:qFormat/>
    <w:rsid w:val="00046EB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79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9F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C18B8"/>
    <w:pPr>
      <w:widowControl w:val="0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158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58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58E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58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58E6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E21553"/>
    <w:pPr>
      <w:widowControl w:val="0"/>
      <w:autoSpaceDE w:val="0"/>
      <w:autoSpaceDN w:val="0"/>
      <w:spacing w:before="8"/>
      <w:ind w:left="833"/>
    </w:pPr>
    <w:rPr>
      <w:rFonts w:ascii="Montserrat" w:eastAsia="Montserrat" w:hAnsi="Montserrat" w:cs="Montserrat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1553"/>
    <w:rPr>
      <w:rFonts w:ascii="Montserrat" w:eastAsia="Montserrat" w:hAnsi="Montserrat" w:cs="Montserrat"/>
      <w:sz w:val="22"/>
      <w:szCs w:val="22"/>
    </w:rPr>
  </w:style>
  <w:style w:type="paragraph" w:customStyle="1" w:styleId="ANVURMGstileD">
    <w:name w:val="ANVUR MG stile D"/>
    <w:basedOn w:val="Normale"/>
    <w:qFormat/>
    <w:rsid w:val="00CE5B1C"/>
    <w:pPr>
      <w:spacing w:before="120" w:after="120"/>
    </w:pPr>
    <w:rPr>
      <w:rFonts w:ascii="Calibri" w:eastAsia="Times New Roman" w:hAnsi="Calibri" w:cs="Calibri"/>
      <w:b/>
      <w:bCs/>
      <w:sz w:val="20"/>
      <w:szCs w:val="20"/>
      <w:u w:val="single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f0">
    <w:name w:val="pf0"/>
    <w:basedOn w:val="Normale"/>
    <w:rsid w:val="00EE68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cf01">
    <w:name w:val="cf01"/>
    <w:basedOn w:val="Carpredefinitoparagrafo"/>
    <w:rsid w:val="00EE68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D7316D-46C5-BC4E-9C24-2277465D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6347</Words>
  <Characters>36178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Filoni Marco</dc:creator>
  <cp:lastModifiedBy>Office 11</cp:lastModifiedBy>
  <cp:revision>5</cp:revision>
  <cp:lastPrinted>2024-02-22T15:28:00Z</cp:lastPrinted>
  <dcterms:created xsi:type="dcterms:W3CDTF">2024-02-22T15:25:00Z</dcterms:created>
  <dcterms:modified xsi:type="dcterms:W3CDTF">2024-02-23T08:12:00Z</dcterms:modified>
</cp:coreProperties>
</file>