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024F9" w14:textId="77777777" w:rsidR="00D044FA" w:rsidRPr="006772F5" w:rsidRDefault="00D044FA" w:rsidP="002E1C40">
      <w:pPr>
        <w:jc w:val="center"/>
        <w:rPr>
          <w:rFonts w:ascii="Montserrat" w:eastAsia="Calibri" w:hAnsi="Montserrat" w:cs="Tahoma"/>
          <w:b/>
          <w:color w:val="18233D"/>
          <w:sz w:val="32"/>
          <w:szCs w:val="32"/>
        </w:rPr>
      </w:pPr>
    </w:p>
    <w:p w14:paraId="75371921" w14:textId="77777777" w:rsidR="00D044FA" w:rsidRPr="006772F5" w:rsidRDefault="00D044FA" w:rsidP="002E1C40">
      <w:pPr>
        <w:jc w:val="center"/>
        <w:rPr>
          <w:rFonts w:ascii="Montserrat" w:eastAsia="Calibri" w:hAnsi="Montserrat" w:cs="Tahoma"/>
          <w:b/>
          <w:color w:val="18233D"/>
          <w:sz w:val="32"/>
          <w:szCs w:val="32"/>
        </w:rPr>
      </w:pPr>
    </w:p>
    <w:p w14:paraId="5DCBFB6D" w14:textId="44FF7765" w:rsidR="00D044FA" w:rsidRPr="006772F5" w:rsidRDefault="00D044FA" w:rsidP="00C93691">
      <w:pPr>
        <w:jc w:val="center"/>
        <w:rPr>
          <w:rFonts w:ascii="Montserrat" w:eastAsia="Calibri" w:hAnsi="Montserrat" w:cs="Tahoma"/>
          <w:b/>
          <w:color w:val="18233D"/>
          <w:sz w:val="32"/>
          <w:szCs w:val="32"/>
        </w:rPr>
      </w:pPr>
    </w:p>
    <w:p w14:paraId="757968C6" w14:textId="77777777" w:rsidR="00D044FA" w:rsidRPr="006772F5" w:rsidRDefault="00D044FA" w:rsidP="002E1C40">
      <w:pPr>
        <w:jc w:val="center"/>
        <w:rPr>
          <w:rFonts w:ascii="Montserrat" w:eastAsia="Calibri" w:hAnsi="Montserrat" w:cs="Tahoma"/>
          <w:b/>
          <w:color w:val="18233D"/>
          <w:sz w:val="32"/>
          <w:szCs w:val="32"/>
        </w:rPr>
      </w:pPr>
    </w:p>
    <w:p w14:paraId="4DB56E83" w14:textId="77777777" w:rsidR="00D044FA" w:rsidRPr="006772F5" w:rsidRDefault="00D044FA" w:rsidP="002E1C40">
      <w:pPr>
        <w:jc w:val="center"/>
        <w:rPr>
          <w:rFonts w:ascii="Montserrat" w:eastAsia="Calibri" w:hAnsi="Montserrat" w:cs="Tahoma"/>
          <w:b/>
          <w:color w:val="18233D"/>
          <w:sz w:val="32"/>
          <w:szCs w:val="32"/>
        </w:rPr>
      </w:pPr>
    </w:p>
    <w:p w14:paraId="50C6CFC5" w14:textId="3E385782" w:rsidR="00D044FA" w:rsidRPr="006772F5" w:rsidRDefault="00D044FA" w:rsidP="002E1C40">
      <w:pPr>
        <w:jc w:val="center"/>
        <w:rPr>
          <w:rFonts w:ascii="Montserrat" w:eastAsia="Calibri" w:hAnsi="Montserrat" w:cs="Tahoma"/>
          <w:b/>
          <w:color w:val="18233D"/>
          <w:sz w:val="32"/>
          <w:szCs w:val="32"/>
        </w:rPr>
      </w:pPr>
    </w:p>
    <w:p w14:paraId="6752B3C7" w14:textId="72136586" w:rsidR="00D044FA" w:rsidRDefault="00D62AF9" w:rsidP="002E1C40">
      <w:pPr>
        <w:jc w:val="center"/>
        <w:rPr>
          <w:rFonts w:ascii="Asul" w:eastAsia="Calibri" w:hAnsi="Asul" w:cs="Tahoma"/>
          <w:b/>
          <w:bCs/>
          <w:color w:val="B07F11"/>
          <w:sz w:val="56"/>
          <w:szCs w:val="56"/>
        </w:rPr>
      </w:pPr>
      <w:r>
        <w:rPr>
          <w:rFonts w:ascii="Asul" w:eastAsia="Calibri" w:hAnsi="Asul" w:cs="Tahoma"/>
          <w:b/>
          <w:bCs/>
          <w:color w:val="B07F11"/>
          <w:sz w:val="56"/>
          <w:szCs w:val="56"/>
        </w:rPr>
        <w:t xml:space="preserve">RELAZIONE ANNUALE </w:t>
      </w:r>
      <w:r w:rsidRPr="00D62AF9">
        <w:rPr>
          <w:rFonts w:ascii="Asul" w:eastAsia="Calibri" w:hAnsi="Asul" w:cs="Tahoma"/>
          <w:b/>
          <w:bCs/>
          <w:color w:val="B07F11"/>
          <w:sz w:val="56"/>
          <w:szCs w:val="56"/>
          <w:highlight w:val="yellow"/>
        </w:rPr>
        <w:t>AAAA</w:t>
      </w:r>
    </w:p>
    <w:p w14:paraId="17431C3B" w14:textId="77777777" w:rsidR="00D62AF9" w:rsidRDefault="00D62AF9" w:rsidP="002E1C40">
      <w:pPr>
        <w:jc w:val="center"/>
        <w:rPr>
          <w:rFonts w:ascii="Asul" w:eastAsia="Calibri" w:hAnsi="Asul" w:cs="Tahoma"/>
          <w:b/>
          <w:bCs/>
          <w:color w:val="B07F11"/>
          <w:sz w:val="56"/>
          <w:szCs w:val="56"/>
        </w:rPr>
      </w:pPr>
      <w:r>
        <w:rPr>
          <w:rFonts w:ascii="Asul" w:eastAsia="Calibri" w:hAnsi="Asul" w:cs="Tahoma"/>
          <w:b/>
          <w:bCs/>
          <w:color w:val="B07F11"/>
          <w:sz w:val="56"/>
          <w:szCs w:val="56"/>
        </w:rPr>
        <w:t>SULL’ASSICURAZIONE</w:t>
      </w:r>
    </w:p>
    <w:p w14:paraId="1A3BC034" w14:textId="57E479ED" w:rsidR="00D62AF9" w:rsidRPr="00B13259" w:rsidRDefault="00D62AF9" w:rsidP="002E1C40">
      <w:pPr>
        <w:jc w:val="center"/>
        <w:rPr>
          <w:rFonts w:ascii="Asul" w:eastAsia="Calibri" w:hAnsi="Asul" w:cs="Tahoma"/>
          <w:b/>
          <w:bCs/>
          <w:color w:val="B07F11"/>
          <w:sz w:val="56"/>
          <w:szCs w:val="56"/>
        </w:rPr>
      </w:pPr>
      <w:r>
        <w:rPr>
          <w:rFonts w:ascii="Asul" w:eastAsia="Calibri" w:hAnsi="Asul" w:cs="Tahoma"/>
          <w:b/>
          <w:bCs/>
          <w:color w:val="B07F11"/>
          <w:sz w:val="56"/>
          <w:szCs w:val="56"/>
        </w:rPr>
        <w:t>DELLA QUALITÀ</w:t>
      </w:r>
    </w:p>
    <w:p w14:paraId="6AC7D67F" w14:textId="77777777" w:rsidR="00D044FA" w:rsidRPr="006772F5" w:rsidRDefault="00D044FA" w:rsidP="002E1C40">
      <w:pPr>
        <w:jc w:val="center"/>
        <w:rPr>
          <w:rFonts w:ascii="Montserrat" w:eastAsia="Calibri" w:hAnsi="Montserrat" w:cs="Tahoma"/>
          <w:b/>
          <w:color w:val="18233D"/>
          <w:sz w:val="56"/>
          <w:szCs w:val="56"/>
        </w:rPr>
      </w:pPr>
    </w:p>
    <w:p w14:paraId="0F7CB3FC" w14:textId="5DE8EDB8" w:rsidR="00D044FA" w:rsidRPr="00B13259" w:rsidRDefault="009B7E9E" w:rsidP="00D62AF9">
      <w:pPr>
        <w:jc w:val="center"/>
        <w:rPr>
          <w:rFonts w:ascii="Asul" w:eastAsia="Calibri" w:hAnsi="Asul" w:cs="Tahoma"/>
          <w:color w:val="18233D"/>
          <w:sz w:val="36"/>
          <w:szCs w:val="36"/>
        </w:rPr>
      </w:pPr>
      <w:r w:rsidRPr="00D62AF9">
        <w:rPr>
          <w:rFonts w:ascii="Asul" w:eastAsia="Calibri" w:hAnsi="Asul" w:cs="Tahoma"/>
          <w:color w:val="18233D"/>
          <w:sz w:val="36"/>
          <w:szCs w:val="36"/>
          <w:highlight w:val="yellow"/>
        </w:rPr>
        <w:t xml:space="preserve">Denominazione </w:t>
      </w:r>
      <w:r w:rsidR="00D62AF9" w:rsidRPr="00D62AF9">
        <w:rPr>
          <w:rFonts w:ascii="Asul" w:eastAsia="Calibri" w:hAnsi="Asul" w:cs="Tahoma"/>
          <w:color w:val="18233D"/>
          <w:sz w:val="36"/>
          <w:szCs w:val="36"/>
          <w:highlight w:val="yellow"/>
        </w:rPr>
        <w:t>PhD</w:t>
      </w:r>
    </w:p>
    <w:p w14:paraId="2A059233" w14:textId="77777777" w:rsidR="00B83A71" w:rsidRPr="006772F5" w:rsidRDefault="00B83A71" w:rsidP="002E1C40">
      <w:pPr>
        <w:jc w:val="center"/>
        <w:rPr>
          <w:rFonts w:ascii="Montserrat" w:eastAsia="Calibri" w:hAnsi="Montserrat" w:cs="Tahoma"/>
          <w:b/>
          <w:color w:val="18233D"/>
          <w:sz w:val="36"/>
          <w:szCs w:val="36"/>
        </w:rPr>
      </w:pPr>
    </w:p>
    <w:p w14:paraId="57F04D89" w14:textId="77777777" w:rsidR="00B83A71" w:rsidRPr="006772F5" w:rsidRDefault="00B83A71" w:rsidP="002E1C40">
      <w:pPr>
        <w:jc w:val="center"/>
        <w:rPr>
          <w:rFonts w:ascii="Montserrat" w:eastAsia="Calibri" w:hAnsi="Montserrat" w:cs="Tahoma"/>
          <w:b/>
          <w:color w:val="18233D"/>
          <w:sz w:val="36"/>
          <w:szCs w:val="36"/>
        </w:rPr>
      </w:pPr>
    </w:p>
    <w:p w14:paraId="7177251F" w14:textId="77777777" w:rsidR="00B83A71" w:rsidRPr="006772F5" w:rsidRDefault="00B83A71" w:rsidP="002E1C40">
      <w:pPr>
        <w:jc w:val="center"/>
        <w:rPr>
          <w:rFonts w:ascii="Montserrat" w:eastAsia="Calibri" w:hAnsi="Montserrat" w:cs="Tahoma"/>
          <w:b/>
          <w:color w:val="18233D"/>
          <w:sz w:val="36"/>
          <w:szCs w:val="36"/>
        </w:rPr>
      </w:pPr>
    </w:p>
    <w:p w14:paraId="36FC9AAB" w14:textId="77777777" w:rsidR="00B83A71" w:rsidRPr="006772F5" w:rsidRDefault="00B83A71" w:rsidP="002E1C40">
      <w:pPr>
        <w:jc w:val="center"/>
        <w:rPr>
          <w:rFonts w:ascii="Montserrat" w:eastAsia="Calibri" w:hAnsi="Montserrat" w:cs="Tahoma"/>
          <w:b/>
          <w:color w:val="18233D"/>
          <w:sz w:val="36"/>
          <w:szCs w:val="36"/>
        </w:rPr>
      </w:pPr>
    </w:p>
    <w:tbl>
      <w:tblPr>
        <w:tblStyle w:val="Grigliatabella"/>
        <w:tblW w:w="0" w:type="auto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ook w:val="04A0" w:firstRow="1" w:lastRow="0" w:firstColumn="1" w:lastColumn="0" w:noHBand="0" w:noVBand="1"/>
      </w:tblPr>
      <w:tblGrid>
        <w:gridCol w:w="2972"/>
        <w:gridCol w:w="6650"/>
      </w:tblGrid>
      <w:tr w:rsidR="00B136ED" w:rsidRPr="006772F5" w14:paraId="1724B404" w14:textId="77777777" w:rsidTr="005D7B5B">
        <w:trPr>
          <w:trHeight w:val="397"/>
        </w:trPr>
        <w:tc>
          <w:tcPr>
            <w:tcW w:w="2972" w:type="dxa"/>
            <w:vAlign w:val="center"/>
          </w:tcPr>
          <w:p w14:paraId="3C6F646D" w14:textId="53F41630" w:rsidR="00B136ED" w:rsidRPr="005D7B5B" w:rsidRDefault="00B136ED" w:rsidP="00B136ED">
            <w:pPr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  <w:t>Descrizione</w:t>
            </w:r>
          </w:p>
        </w:tc>
        <w:tc>
          <w:tcPr>
            <w:tcW w:w="6650" w:type="dxa"/>
            <w:vAlign w:val="center"/>
          </w:tcPr>
          <w:p w14:paraId="46B5F371" w14:textId="77777777" w:rsidR="00D62AF9" w:rsidRDefault="00D62AF9" w:rsidP="00B136ED">
            <w:pPr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</w:rPr>
            </w:pPr>
            <w:r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</w:rPr>
              <w:t>Relazione annuale sull’Assicurazione della Qualità</w:t>
            </w:r>
          </w:p>
          <w:p w14:paraId="186C8B32" w14:textId="2A7D8289" w:rsidR="00B136ED" w:rsidRPr="005D7B5B" w:rsidRDefault="00D62AF9" w:rsidP="00B136ED">
            <w:pPr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</w:rPr>
            </w:pPr>
            <w:r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</w:rPr>
              <w:t>del Corso di Dottorato di Ricerca</w:t>
            </w:r>
          </w:p>
        </w:tc>
      </w:tr>
      <w:tr w:rsidR="00B136ED" w:rsidRPr="006772F5" w14:paraId="2267D093" w14:textId="77777777" w:rsidTr="005D7B5B">
        <w:trPr>
          <w:trHeight w:val="397"/>
        </w:trPr>
        <w:tc>
          <w:tcPr>
            <w:tcW w:w="2972" w:type="dxa"/>
            <w:vAlign w:val="center"/>
          </w:tcPr>
          <w:p w14:paraId="7E57FA8A" w14:textId="2DA9E1DB" w:rsidR="00B136ED" w:rsidRPr="005D7B5B" w:rsidRDefault="00B136ED" w:rsidP="00B136ED">
            <w:pPr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  <w:t>CdS</w:t>
            </w:r>
          </w:p>
        </w:tc>
        <w:tc>
          <w:tcPr>
            <w:tcW w:w="6650" w:type="dxa"/>
            <w:vAlign w:val="center"/>
          </w:tcPr>
          <w:p w14:paraId="10337DA5" w14:textId="7B2F4AFE" w:rsidR="00B136ED" w:rsidRPr="005D7B5B" w:rsidRDefault="009B7E9E" w:rsidP="00B136ED">
            <w:pPr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  <w:highlight w:val="yellow"/>
              </w:rPr>
              <w:t xml:space="preserve">Denominazione </w:t>
            </w:r>
            <w:r w:rsidR="00D62AF9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  <w:highlight w:val="yellow"/>
              </w:rPr>
              <w:t>PhD</w:t>
            </w:r>
          </w:p>
        </w:tc>
      </w:tr>
      <w:tr w:rsidR="00B136ED" w:rsidRPr="006772F5" w14:paraId="4F7AE7ED" w14:textId="77777777" w:rsidTr="005D7B5B">
        <w:trPr>
          <w:trHeight w:val="397"/>
        </w:trPr>
        <w:tc>
          <w:tcPr>
            <w:tcW w:w="2972" w:type="dxa"/>
            <w:vAlign w:val="center"/>
          </w:tcPr>
          <w:p w14:paraId="761AAF6D" w14:textId="70D19A79" w:rsidR="00B136ED" w:rsidRPr="005D7B5B" w:rsidRDefault="00B136ED" w:rsidP="00B136ED">
            <w:pPr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  <w:t>Edizione</w:t>
            </w:r>
          </w:p>
        </w:tc>
        <w:tc>
          <w:tcPr>
            <w:tcW w:w="6650" w:type="dxa"/>
            <w:vAlign w:val="center"/>
          </w:tcPr>
          <w:p w14:paraId="78C8EEB7" w14:textId="5D4D290C" w:rsidR="00B136ED" w:rsidRPr="005D7B5B" w:rsidRDefault="006772F5" w:rsidP="00B136ED">
            <w:pPr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  <w:highlight w:val="yellow"/>
              </w:rPr>
              <w:t>A</w:t>
            </w:r>
            <w:r w:rsidR="009B7E9E" w:rsidRPr="005D7B5B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  <w:highlight w:val="yellow"/>
              </w:rPr>
              <w:t>nno</w:t>
            </w:r>
          </w:p>
        </w:tc>
      </w:tr>
      <w:tr w:rsidR="00B136ED" w:rsidRPr="006772F5" w14:paraId="440DB91A" w14:textId="77777777" w:rsidTr="005D7B5B">
        <w:trPr>
          <w:trHeight w:val="397"/>
        </w:trPr>
        <w:tc>
          <w:tcPr>
            <w:tcW w:w="2972" w:type="dxa"/>
            <w:vAlign w:val="center"/>
          </w:tcPr>
          <w:p w14:paraId="39205C45" w14:textId="7DCF9CE4" w:rsidR="00B136ED" w:rsidRPr="005D7B5B" w:rsidRDefault="00B136ED" w:rsidP="00B136ED">
            <w:pPr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  <w:t>Elaborato da</w:t>
            </w:r>
          </w:p>
        </w:tc>
        <w:tc>
          <w:tcPr>
            <w:tcW w:w="6650" w:type="dxa"/>
            <w:vAlign w:val="center"/>
          </w:tcPr>
          <w:p w14:paraId="29808F7F" w14:textId="17EEDB30" w:rsidR="00B136ED" w:rsidRPr="005D7B5B" w:rsidRDefault="00B136ED" w:rsidP="00B136ED">
            <w:pPr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</w:rPr>
              <w:t>Gruppo AQ</w:t>
            </w:r>
            <w:r w:rsidR="00D62AF9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</w:rPr>
              <w:t>-PhD</w:t>
            </w:r>
          </w:p>
        </w:tc>
      </w:tr>
      <w:tr w:rsidR="00B136ED" w:rsidRPr="006772F5" w14:paraId="6FFF290D" w14:textId="77777777" w:rsidTr="005D7B5B">
        <w:trPr>
          <w:trHeight w:val="397"/>
        </w:trPr>
        <w:tc>
          <w:tcPr>
            <w:tcW w:w="2972" w:type="dxa"/>
            <w:vAlign w:val="center"/>
          </w:tcPr>
          <w:p w14:paraId="5D82FC9A" w14:textId="378889C5" w:rsidR="00B136ED" w:rsidRPr="005D7B5B" w:rsidRDefault="00B136ED" w:rsidP="00B136ED">
            <w:pPr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  <w:t>In data</w:t>
            </w:r>
          </w:p>
        </w:tc>
        <w:tc>
          <w:tcPr>
            <w:tcW w:w="6650" w:type="dxa"/>
            <w:vAlign w:val="center"/>
          </w:tcPr>
          <w:p w14:paraId="052177D7" w14:textId="70DE5BE8" w:rsidR="00B136ED" w:rsidRPr="005D7B5B" w:rsidRDefault="006772F5" w:rsidP="00B136ED">
            <w:pPr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  <w:highlight w:val="yellow"/>
              </w:rPr>
              <w:t>P</w:t>
            </w:r>
            <w:r w:rsidR="009B7E9E" w:rsidRPr="005D7B5B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  <w:highlight w:val="yellow"/>
              </w:rPr>
              <w:t>eriodo</w:t>
            </w:r>
          </w:p>
        </w:tc>
      </w:tr>
      <w:tr w:rsidR="00B136ED" w:rsidRPr="006772F5" w14:paraId="11F59B13" w14:textId="77777777" w:rsidTr="005D7B5B">
        <w:trPr>
          <w:trHeight w:val="397"/>
        </w:trPr>
        <w:tc>
          <w:tcPr>
            <w:tcW w:w="2972" w:type="dxa"/>
            <w:vAlign w:val="center"/>
          </w:tcPr>
          <w:p w14:paraId="2AD6CF89" w14:textId="50F2270E" w:rsidR="00B136ED" w:rsidRPr="005D7B5B" w:rsidRDefault="00B136ED" w:rsidP="00B136ED">
            <w:pPr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  <w:t>Approvato da</w:t>
            </w:r>
          </w:p>
        </w:tc>
        <w:tc>
          <w:tcPr>
            <w:tcW w:w="6650" w:type="dxa"/>
            <w:vAlign w:val="center"/>
          </w:tcPr>
          <w:p w14:paraId="0DE47F55" w14:textId="73A898EA" w:rsidR="00B136ED" w:rsidRPr="005D7B5B" w:rsidRDefault="00D62AF9" w:rsidP="00B136ED">
            <w:pPr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</w:rPr>
            </w:pPr>
            <w:r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</w:rPr>
              <w:t>Collegio dei Docenti</w:t>
            </w:r>
          </w:p>
        </w:tc>
      </w:tr>
      <w:tr w:rsidR="00B136ED" w:rsidRPr="006772F5" w14:paraId="16CD7944" w14:textId="77777777" w:rsidTr="005D7B5B">
        <w:trPr>
          <w:trHeight w:val="397"/>
        </w:trPr>
        <w:tc>
          <w:tcPr>
            <w:tcW w:w="2972" w:type="dxa"/>
            <w:vAlign w:val="center"/>
          </w:tcPr>
          <w:p w14:paraId="164AEE6A" w14:textId="55FEB626" w:rsidR="00B136ED" w:rsidRPr="005D7B5B" w:rsidRDefault="00B136ED" w:rsidP="00B136ED">
            <w:pPr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  <w:t>In data</w:t>
            </w:r>
          </w:p>
        </w:tc>
        <w:tc>
          <w:tcPr>
            <w:tcW w:w="6650" w:type="dxa"/>
            <w:vAlign w:val="center"/>
          </w:tcPr>
          <w:p w14:paraId="53A9090F" w14:textId="49A9ABDA" w:rsidR="00B136ED" w:rsidRPr="005D7B5B" w:rsidRDefault="009B7E9E" w:rsidP="00B136ED">
            <w:pPr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</w:rPr>
            </w:pPr>
            <w:proofErr w:type="spellStart"/>
            <w:proofErr w:type="gramStart"/>
            <w:r w:rsidRPr="005D7B5B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  <w:highlight w:val="yellow"/>
              </w:rPr>
              <w:t>gg</w:t>
            </w:r>
            <w:r w:rsidR="00B136ED" w:rsidRPr="005D7B5B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  <w:highlight w:val="yellow"/>
              </w:rPr>
              <w:t>.</w:t>
            </w:r>
            <w:r w:rsidRPr="005D7B5B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  <w:highlight w:val="yellow"/>
              </w:rPr>
              <w:t>mm</w:t>
            </w:r>
            <w:r w:rsidR="00B136ED" w:rsidRPr="005D7B5B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  <w:highlight w:val="yellow"/>
              </w:rPr>
              <w:t>.</w:t>
            </w:r>
            <w:r w:rsidRPr="005D7B5B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  <w:highlight w:val="yellow"/>
              </w:rPr>
              <w:t>aaaa</w:t>
            </w:r>
            <w:proofErr w:type="spellEnd"/>
            <w:proofErr w:type="gramEnd"/>
          </w:p>
        </w:tc>
      </w:tr>
    </w:tbl>
    <w:p w14:paraId="1F61EB4B" w14:textId="77777777" w:rsidR="005C619C" w:rsidRDefault="005C619C" w:rsidP="002E1C40">
      <w:pPr>
        <w:rPr>
          <w:rFonts w:ascii="Tahoma" w:hAnsi="Tahoma" w:cs="Tahoma"/>
          <w:color w:val="18233D"/>
        </w:rPr>
        <w:sectPr w:rsidR="005C619C" w:rsidSect="007E6F62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2268" w:right="1134" w:bottom="851" w:left="1134" w:header="567" w:footer="573" w:gutter="0"/>
          <w:pgNumType w:start="1"/>
          <w:cols w:space="720"/>
          <w:titlePg/>
        </w:sectPr>
      </w:pPr>
    </w:p>
    <w:p w14:paraId="0D4E59E5" w14:textId="5B60DC07" w:rsidR="00D044FA" w:rsidRPr="005D7B5B" w:rsidRDefault="00D62AF9" w:rsidP="002E1C40">
      <w:pPr>
        <w:jc w:val="center"/>
        <w:rPr>
          <w:rFonts w:ascii="Asul" w:eastAsia="Calibri" w:hAnsi="Asul" w:cs="Tahoma"/>
          <w:b/>
          <w:bCs/>
          <w:color w:val="B07F11"/>
          <w:sz w:val="28"/>
          <w:szCs w:val="28"/>
        </w:rPr>
      </w:pPr>
      <w:r>
        <w:rPr>
          <w:rFonts w:ascii="Asul" w:eastAsia="Calibri" w:hAnsi="Asul" w:cs="Tahoma"/>
          <w:b/>
          <w:bCs/>
          <w:color w:val="B07F11"/>
          <w:sz w:val="28"/>
          <w:szCs w:val="28"/>
        </w:rPr>
        <w:lastRenderedPageBreak/>
        <w:t>RELAZIONE ANNUALE</w:t>
      </w:r>
    </w:p>
    <w:p w14:paraId="4FDE26A1" w14:textId="77777777" w:rsidR="007B3415" w:rsidRPr="006772F5" w:rsidRDefault="007B3415" w:rsidP="002E1C40">
      <w:pPr>
        <w:jc w:val="center"/>
        <w:rPr>
          <w:rFonts w:ascii="Montserrat" w:eastAsia="Calibri" w:hAnsi="Montserrat" w:cs="Tahoma"/>
          <w:b/>
          <w:bCs/>
          <w:color w:val="B07F11"/>
          <w:sz w:val="28"/>
          <w:szCs w:val="28"/>
        </w:rPr>
      </w:pPr>
    </w:p>
    <w:p w14:paraId="0942EBFB" w14:textId="77777777" w:rsidR="007B3415" w:rsidRPr="006772F5" w:rsidRDefault="007B3415" w:rsidP="002E1C40">
      <w:pPr>
        <w:jc w:val="center"/>
        <w:rPr>
          <w:rFonts w:ascii="Montserrat" w:eastAsia="Calibri" w:hAnsi="Montserrat" w:cs="Tahoma"/>
          <w:b/>
          <w:bCs/>
          <w:color w:val="B07F11"/>
          <w:sz w:val="28"/>
          <w:szCs w:val="28"/>
        </w:rPr>
      </w:pPr>
    </w:p>
    <w:tbl>
      <w:tblPr>
        <w:tblStyle w:val="Grigliatabella"/>
        <w:tblW w:w="0" w:type="auto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ook w:val="04A0" w:firstRow="1" w:lastRow="0" w:firstColumn="1" w:lastColumn="0" w:noHBand="0" w:noVBand="1"/>
      </w:tblPr>
      <w:tblGrid>
        <w:gridCol w:w="2972"/>
        <w:gridCol w:w="6650"/>
      </w:tblGrid>
      <w:tr w:rsidR="006D2ED3" w:rsidRPr="006772F5" w14:paraId="06B6E6B1" w14:textId="77777777" w:rsidTr="00DB278D">
        <w:trPr>
          <w:trHeight w:val="397"/>
        </w:trPr>
        <w:tc>
          <w:tcPr>
            <w:tcW w:w="2972" w:type="dxa"/>
            <w:vAlign w:val="center"/>
          </w:tcPr>
          <w:p w14:paraId="1D75807E" w14:textId="41497E43" w:rsidR="006D2ED3" w:rsidRPr="005D7B5B" w:rsidRDefault="006D2ED3" w:rsidP="00CF19CB">
            <w:pPr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</w:pPr>
            <w:r w:rsidRPr="005D7B5B">
              <w:rPr>
                <w:rFonts w:ascii="Montserrat" w:eastAsia="Calibri" w:hAnsi="Montserrat" w:cs="Tahoma"/>
                <w:color w:val="B07F11"/>
                <w:sz w:val="18"/>
                <w:szCs w:val="18"/>
              </w:rPr>
              <w:t xml:space="preserve">Denominazione del </w:t>
            </w:r>
            <w:r w:rsidR="00D62AF9">
              <w:rPr>
                <w:rFonts w:ascii="Montserrat" w:eastAsia="Calibri" w:hAnsi="Montserrat" w:cs="Tahoma"/>
                <w:color w:val="B07F11"/>
                <w:sz w:val="18"/>
                <w:szCs w:val="18"/>
              </w:rPr>
              <w:t>PhD</w:t>
            </w:r>
          </w:p>
        </w:tc>
        <w:tc>
          <w:tcPr>
            <w:tcW w:w="6650" w:type="dxa"/>
            <w:vAlign w:val="center"/>
          </w:tcPr>
          <w:p w14:paraId="3FCF171F" w14:textId="173F0EB0" w:rsidR="006D2ED3" w:rsidRPr="00DB278D" w:rsidRDefault="009B7E9E" w:rsidP="00CF19CB">
            <w:pPr>
              <w:rPr>
                <w:rFonts w:ascii="Montserrat" w:eastAsia="Calibri" w:hAnsi="Montserrat" w:cs="Tahoma"/>
                <w:bCs/>
                <w:color w:val="18233D"/>
                <w:sz w:val="18"/>
                <w:szCs w:val="18"/>
                <w:highlight w:val="yellow"/>
              </w:rPr>
            </w:pPr>
            <w:r w:rsidRPr="00DB278D">
              <w:rPr>
                <w:rFonts w:ascii="Montserrat" w:eastAsia="Calibri" w:hAnsi="Montserrat" w:cs="Tahoma"/>
                <w:bCs/>
                <w:color w:val="18233D"/>
                <w:sz w:val="18"/>
                <w:szCs w:val="18"/>
                <w:highlight w:val="yellow"/>
              </w:rPr>
              <w:t xml:space="preserve">Denominazione </w:t>
            </w:r>
            <w:r w:rsidR="00D62AF9">
              <w:rPr>
                <w:rFonts w:ascii="Montserrat" w:eastAsia="Calibri" w:hAnsi="Montserrat" w:cs="Tahoma"/>
                <w:bCs/>
                <w:color w:val="18233D"/>
                <w:sz w:val="18"/>
                <w:szCs w:val="18"/>
                <w:highlight w:val="yellow"/>
              </w:rPr>
              <w:t>PhD</w:t>
            </w:r>
          </w:p>
        </w:tc>
      </w:tr>
      <w:tr w:rsidR="006D2ED3" w:rsidRPr="006772F5" w14:paraId="32066E9B" w14:textId="77777777" w:rsidTr="00DB278D">
        <w:trPr>
          <w:trHeight w:val="397"/>
        </w:trPr>
        <w:tc>
          <w:tcPr>
            <w:tcW w:w="2972" w:type="dxa"/>
            <w:vAlign w:val="center"/>
          </w:tcPr>
          <w:p w14:paraId="472A29EA" w14:textId="5FE83799" w:rsidR="006D2ED3" w:rsidRPr="005D7B5B" w:rsidRDefault="006D2ED3" w:rsidP="00CF19CB">
            <w:pPr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</w:pPr>
            <w:r w:rsidRPr="005D7B5B"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  <w:t>Sede</w:t>
            </w:r>
          </w:p>
        </w:tc>
        <w:tc>
          <w:tcPr>
            <w:tcW w:w="6650" w:type="dxa"/>
            <w:vAlign w:val="center"/>
          </w:tcPr>
          <w:p w14:paraId="3796DF6F" w14:textId="3F96B7A1" w:rsidR="006D2ED3" w:rsidRPr="00DB278D" w:rsidRDefault="009B7E9E" w:rsidP="00CF19CB">
            <w:pPr>
              <w:rPr>
                <w:rFonts w:ascii="Montserrat" w:eastAsia="Calibri" w:hAnsi="Montserrat" w:cs="Tahoma"/>
                <w:bCs/>
                <w:color w:val="18233D"/>
                <w:sz w:val="18"/>
                <w:szCs w:val="18"/>
                <w:highlight w:val="yellow"/>
              </w:rPr>
            </w:pPr>
            <w:r w:rsidRPr="00DB278D">
              <w:rPr>
                <w:rFonts w:ascii="Montserrat" w:eastAsia="Calibri" w:hAnsi="Montserrat" w:cs="Tahoma"/>
                <w:bCs/>
                <w:color w:val="18233D"/>
                <w:sz w:val="18"/>
                <w:szCs w:val="18"/>
                <w:highlight w:val="yellow"/>
              </w:rPr>
              <w:t>Indicare la sede di accreditamento</w:t>
            </w:r>
          </w:p>
        </w:tc>
      </w:tr>
      <w:tr w:rsidR="006D2ED3" w:rsidRPr="006772F5" w14:paraId="52634A9C" w14:textId="77777777" w:rsidTr="00DB278D">
        <w:trPr>
          <w:trHeight w:val="397"/>
        </w:trPr>
        <w:tc>
          <w:tcPr>
            <w:tcW w:w="2972" w:type="dxa"/>
            <w:vAlign w:val="center"/>
          </w:tcPr>
          <w:p w14:paraId="3BCDFC83" w14:textId="57CF1FA3" w:rsidR="006D2ED3" w:rsidRPr="005D7B5B" w:rsidRDefault="006D2ED3" w:rsidP="00CF19CB">
            <w:pPr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</w:pPr>
            <w:r w:rsidRPr="005D7B5B">
              <w:rPr>
                <w:rFonts w:ascii="Montserrat" w:eastAsia="Calibri" w:hAnsi="Montserrat" w:cs="Tahoma"/>
                <w:color w:val="B07F11"/>
                <w:sz w:val="18"/>
                <w:szCs w:val="18"/>
              </w:rPr>
              <w:t>Altre eventuali indicazioni</w:t>
            </w:r>
          </w:p>
        </w:tc>
        <w:tc>
          <w:tcPr>
            <w:tcW w:w="6650" w:type="dxa"/>
            <w:vAlign w:val="center"/>
          </w:tcPr>
          <w:p w14:paraId="685CFD03" w14:textId="18FCA52E" w:rsidR="006D2ED3" w:rsidRPr="00DB278D" w:rsidRDefault="009B7E9E" w:rsidP="00CF19CB">
            <w:pPr>
              <w:rPr>
                <w:rFonts w:ascii="Montserrat" w:eastAsia="Calibri" w:hAnsi="Montserrat" w:cs="Tahoma"/>
                <w:bCs/>
                <w:color w:val="18233D"/>
                <w:sz w:val="18"/>
                <w:szCs w:val="18"/>
                <w:highlight w:val="yellow"/>
              </w:rPr>
            </w:pPr>
            <w:r w:rsidRPr="00DB278D">
              <w:rPr>
                <w:rFonts w:ascii="Montserrat" w:eastAsia="Calibri" w:hAnsi="Montserrat" w:cs="Tahoma"/>
                <w:bCs/>
                <w:color w:val="18233D"/>
                <w:sz w:val="18"/>
                <w:szCs w:val="18"/>
                <w:highlight w:val="yellow"/>
              </w:rPr>
              <w:t xml:space="preserve">Indicare il Dipartimento di afferenza del </w:t>
            </w:r>
            <w:r w:rsidR="00D62AF9">
              <w:rPr>
                <w:rFonts w:ascii="Montserrat" w:eastAsia="Calibri" w:hAnsi="Montserrat" w:cs="Tahoma"/>
                <w:bCs/>
                <w:color w:val="18233D"/>
                <w:sz w:val="18"/>
                <w:szCs w:val="18"/>
                <w:highlight w:val="yellow"/>
              </w:rPr>
              <w:t>PhD</w:t>
            </w:r>
          </w:p>
        </w:tc>
      </w:tr>
    </w:tbl>
    <w:p w14:paraId="6D89E386" w14:textId="77777777" w:rsidR="006D2ED3" w:rsidRPr="006772F5" w:rsidRDefault="006D2ED3" w:rsidP="00C82BCF">
      <w:pPr>
        <w:jc w:val="center"/>
        <w:rPr>
          <w:rFonts w:ascii="Montserrat" w:eastAsia="Calibri" w:hAnsi="Montserrat" w:cs="Tahoma"/>
          <w:b/>
          <w:bCs/>
          <w:color w:val="B07F11"/>
          <w:sz w:val="28"/>
          <w:szCs w:val="28"/>
        </w:rPr>
      </w:pPr>
    </w:p>
    <w:p w14:paraId="1A0F8075" w14:textId="77777777" w:rsidR="00D044FA" w:rsidRPr="006772F5" w:rsidRDefault="00D044FA" w:rsidP="00C82BCF">
      <w:pPr>
        <w:jc w:val="center"/>
        <w:rPr>
          <w:rFonts w:ascii="Montserrat" w:eastAsia="Calibri" w:hAnsi="Montserrat" w:cs="Tahoma"/>
          <w:b/>
          <w:bCs/>
          <w:color w:val="B07F11"/>
          <w:sz w:val="28"/>
          <w:szCs w:val="28"/>
        </w:rPr>
      </w:pPr>
    </w:p>
    <w:tbl>
      <w:tblPr>
        <w:tblStyle w:val="Grigliatabella"/>
        <w:tblW w:w="0" w:type="auto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ook w:val="04A0" w:firstRow="1" w:lastRow="0" w:firstColumn="1" w:lastColumn="0" w:noHBand="0" w:noVBand="1"/>
      </w:tblPr>
      <w:tblGrid>
        <w:gridCol w:w="2972"/>
        <w:gridCol w:w="2835"/>
        <w:gridCol w:w="3815"/>
      </w:tblGrid>
      <w:tr w:rsidR="0085644E" w:rsidRPr="006772F5" w14:paraId="6B9FE89B" w14:textId="77777777" w:rsidTr="004B3ED0">
        <w:trPr>
          <w:trHeight w:val="397"/>
        </w:trPr>
        <w:tc>
          <w:tcPr>
            <w:tcW w:w="9622" w:type="dxa"/>
            <w:gridSpan w:val="3"/>
            <w:vAlign w:val="center"/>
          </w:tcPr>
          <w:p w14:paraId="027F6059" w14:textId="7E0EEA87" w:rsidR="0085644E" w:rsidRPr="005D7B5B" w:rsidRDefault="0085644E" w:rsidP="0085644E">
            <w:pPr>
              <w:shd w:val="clear" w:color="auto" w:fill="FFFFFF"/>
              <w:jc w:val="center"/>
              <w:rPr>
                <w:rFonts w:ascii="Montserrat SemiBold" w:eastAsia="Calibri" w:hAnsi="Montserrat SemiBold" w:cs="Tahoma"/>
                <w:b/>
                <w:bCs/>
                <w:color w:val="18233D"/>
                <w:sz w:val="20"/>
                <w:szCs w:val="20"/>
              </w:rPr>
            </w:pPr>
            <w:r w:rsidRPr="005D7B5B">
              <w:rPr>
                <w:rFonts w:ascii="Montserrat SemiBold" w:eastAsia="Calibri" w:hAnsi="Montserrat SemiBold" w:cs="Tahoma"/>
                <w:b/>
                <w:bCs/>
                <w:color w:val="18233D"/>
                <w:sz w:val="20"/>
                <w:szCs w:val="20"/>
              </w:rPr>
              <w:t xml:space="preserve">GRUPPO </w:t>
            </w:r>
            <w:r w:rsidR="00D62AF9">
              <w:rPr>
                <w:rFonts w:ascii="Montserrat SemiBold" w:eastAsia="Calibri" w:hAnsi="Montserrat SemiBold" w:cs="Tahoma"/>
                <w:b/>
                <w:bCs/>
                <w:color w:val="18233D"/>
                <w:sz w:val="20"/>
                <w:szCs w:val="20"/>
              </w:rPr>
              <w:t>AQ-PHD</w:t>
            </w:r>
          </w:p>
        </w:tc>
      </w:tr>
      <w:tr w:rsidR="002412E9" w:rsidRPr="006772F5" w14:paraId="173E19E7" w14:textId="77777777" w:rsidTr="002412E9">
        <w:trPr>
          <w:trHeight w:val="397"/>
        </w:trPr>
        <w:tc>
          <w:tcPr>
            <w:tcW w:w="2972" w:type="dxa"/>
            <w:vAlign w:val="center"/>
          </w:tcPr>
          <w:p w14:paraId="70AB7DF1" w14:textId="6A7626C5" w:rsidR="002412E9" w:rsidRPr="005D7B5B" w:rsidRDefault="002412E9" w:rsidP="00CF19CB">
            <w:pPr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</w:pPr>
            <w:r w:rsidRPr="005D7B5B"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  <w:t>Componenti indispensabili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2F9BD612" w14:textId="34DD6346" w:rsidR="002412E9" w:rsidRPr="00DB278D" w:rsidRDefault="009B7E9E" w:rsidP="002412E9">
            <w:pPr>
              <w:ind w:right="-261"/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  <w:highlight w:val="yellow"/>
              </w:rPr>
              <w:t>…</w:t>
            </w:r>
          </w:p>
          <w:p w14:paraId="1AF63F4C" w14:textId="04D1005E" w:rsidR="002412E9" w:rsidRPr="00DB278D" w:rsidRDefault="009B7E9E" w:rsidP="002412E9">
            <w:pPr>
              <w:ind w:right="-261"/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  <w:highlight w:val="yellow"/>
              </w:rPr>
              <w:t>…</w:t>
            </w:r>
          </w:p>
        </w:tc>
        <w:tc>
          <w:tcPr>
            <w:tcW w:w="3815" w:type="dxa"/>
            <w:tcBorders>
              <w:left w:val="nil"/>
            </w:tcBorders>
            <w:vAlign w:val="center"/>
          </w:tcPr>
          <w:p w14:paraId="1AF05206" w14:textId="1D484BEF" w:rsidR="002412E9" w:rsidRPr="00DB278D" w:rsidRDefault="002412E9" w:rsidP="006B01AB">
            <w:pPr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[Coordina</w:t>
            </w:r>
            <w:r w:rsidR="009B7E9E"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tore</w:t>
            </w: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]</w:t>
            </w:r>
          </w:p>
          <w:p w14:paraId="7E0B6C13" w14:textId="6107C9C6" w:rsidR="002412E9" w:rsidRPr="00DB278D" w:rsidRDefault="002412E9" w:rsidP="006B01AB">
            <w:pPr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[</w:t>
            </w:r>
            <w:r w:rsidR="00754912"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S</w:t>
            </w: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tudent</w:t>
            </w:r>
            <w:r w:rsidR="00754912"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e</w:t>
            </w: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]</w:t>
            </w:r>
          </w:p>
        </w:tc>
      </w:tr>
      <w:tr w:rsidR="002412E9" w:rsidRPr="006772F5" w14:paraId="6388432A" w14:textId="77777777" w:rsidTr="002412E9">
        <w:trPr>
          <w:trHeight w:val="397"/>
        </w:trPr>
        <w:tc>
          <w:tcPr>
            <w:tcW w:w="2972" w:type="dxa"/>
            <w:vAlign w:val="center"/>
          </w:tcPr>
          <w:p w14:paraId="04FF9AD7" w14:textId="73621635" w:rsidR="002412E9" w:rsidRPr="005D7B5B" w:rsidRDefault="002412E9" w:rsidP="00CF19CB">
            <w:pPr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</w:pPr>
            <w:r w:rsidRPr="005D7B5B"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  <w:t>Altri componenti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4A82346D" w14:textId="28A21C3E" w:rsidR="002412E9" w:rsidRPr="00DB278D" w:rsidRDefault="009B7E9E" w:rsidP="002412E9">
            <w:pPr>
              <w:ind w:right="-261"/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  <w:highlight w:val="yellow"/>
              </w:rPr>
              <w:t>…</w:t>
            </w:r>
          </w:p>
          <w:p w14:paraId="1B8382A0" w14:textId="316F9FA1" w:rsidR="002412E9" w:rsidRPr="00DB278D" w:rsidRDefault="009B7E9E" w:rsidP="002412E9">
            <w:pPr>
              <w:ind w:right="-261"/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  <w:highlight w:val="yellow"/>
              </w:rPr>
              <w:t>…</w:t>
            </w:r>
          </w:p>
          <w:p w14:paraId="5CE3EA64" w14:textId="4ADF7CE6" w:rsidR="002412E9" w:rsidRPr="00DB278D" w:rsidRDefault="009B7E9E" w:rsidP="002412E9">
            <w:pPr>
              <w:ind w:right="-261"/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  <w:highlight w:val="yellow"/>
              </w:rPr>
              <w:t>…</w:t>
            </w:r>
          </w:p>
        </w:tc>
        <w:tc>
          <w:tcPr>
            <w:tcW w:w="3815" w:type="dxa"/>
            <w:tcBorders>
              <w:left w:val="nil"/>
            </w:tcBorders>
            <w:vAlign w:val="center"/>
          </w:tcPr>
          <w:p w14:paraId="06389165" w14:textId="5EC3DCA8" w:rsidR="002412E9" w:rsidRPr="00DB278D" w:rsidRDefault="002412E9" w:rsidP="002412E9">
            <w:pPr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 xml:space="preserve">[Docente del </w:t>
            </w:r>
            <w:r w:rsidR="00D62AF9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PhD</w:t>
            </w: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]</w:t>
            </w:r>
          </w:p>
          <w:p w14:paraId="432E91C7" w14:textId="2A3D0E58" w:rsidR="002412E9" w:rsidRPr="00DB278D" w:rsidRDefault="002412E9" w:rsidP="002412E9">
            <w:pPr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 xml:space="preserve">[Docente del </w:t>
            </w:r>
            <w:r w:rsidR="00D62AF9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PhD</w:t>
            </w: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]</w:t>
            </w:r>
          </w:p>
          <w:p w14:paraId="2EA3F8B0" w14:textId="5A0D7C02" w:rsidR="002412E9" w:rsidRPr="00DB278D" w:rsidRDefault="002412E9" w:rsidP="002412E9">
            <w:pPr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 xml:space="preserve">[Personale TA di supporto al </w:t>
            </w:r>
            <w:r w:rsidR="00D62AF9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PhD</w:t>
            </w: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]</w:t>
            </w:r>
          </w:p>
        </w:tc>
      </w:tr>
    </w:tbl>
    <w:p w14:paraId="17EE62EB" w14:textId="77777777" w:rsidR="0085644E" w:rsidRPr="006772F5" w:rsidRDefault="0085644E" w:rsidP="00C82BCF">
      <w:pPr>
        <w:jc w:val="center"/>
        <w:rPr>
          <w:rFonts w:ascii="Montserrat" w:eastAsia="Calibri" w:hAnsi="Montserrat" w:cs="Tahoma"/>
          <w:b/>
          <w:bCs/>
          <w:color w:val="B07F11"/>
          <w:sz w:val="28"/>
          <w:szCs w:val="28"/>
        </w:rPr>
      </w:pPr>
    </w:p>
    <w:p w14:paraId="214007EA" w14:textId="77777777" w:rsidR="006B01AB" w:rsidRPr="006772F5" w:rsidRDefault="006B01AB" w:rsidP="00C82BCF">
      <w:pPr>
        <w:jc w:val="center"/>
        <w:rPr>
          <w:rFonts w:ascii="Montserrat" w:eastAsia="Calibri" w:hAnsi="Montserrat" w:cs="Tahoma"/>
          <w:b/>
          <w:bCs/>
          <w:color w:val="B07F11"/>
          <w:sz w:val="28"/>
          <w:szCs w:val="28"/>
        </w:rPr>
      </w:pPr>
    </w:p>
    <w:p w14:paraId="492C89DE" w14:textId="3A69106E" w:rsidR="00D044FA" w:rsidRPr="00DB278D" w:rsidRDefault="00EE520F" w:rsidP="00C82BCF">
      <w:pPr>
        <w:spacing w:before="120" w:after="120"/>
        <w:jc w:val="both"/>
        <w:rPr>
          <w:rFonts w:ascii="Asul" w:eastAsia="Calibri" w:hAnsi="Asul" w:cs="Tahoma"/>
          <w:b/>
          <w:bCs/>
          <w:color w:val="B07F11"/>
          <w:sz w:val="20"/>
          <w:szCs w:val="20"/>
        </w:rPr>
      </w:pPr>
      <w:r w:rsidRPr="00DB278D">
        <w:rPr>
          <w:rFonts w:ascii="Asul" w:eastAsia="Calibri" w:hAnsi="Asul" w:cs="Tahoma"/>
          <w:b/>
          <w:bCs/>
          <w:color w:val="B07F11"/>
          <w:sz w:val="20"/>
          <w:szCs w:val="20"/>
        </w:rPr>
        <w:t xml:space="preserve">Sintesi dell’esito della discussione </w:t>
      </w:r>
      <w:r w:rsidR="00C82BCF" w:rsidRPr="00DB278D">
        <w:rPr>
          <w:rFonts w:ascii="Asul" w:eastAsia="Calibri" w:hAnsi="Asul" w:cs="Tahoma"/>
          <w:b/>
          <w:bCs/>
          <w:color w:val="B07F11"/>
          <w:sz w:val="20"/>
          <w:szCs w:val="20"/>
        </w:rPr>
        <w:t xml:space="preserve">in </w:t>
      </w:r>
      <w:r w:rsidR="00D62AF9">
        <w:rPr>
          <w:rFonts w:ascii="Asul" w:eastAsia="Calibri" w:hAnsi="Asul" w:cs="Tahoma"/>
          <w:b/>
          <w:bCs/>
          <w:color w:val="B07F11"/>
          <w:sz w:val="20"/>
          <w:szCs w:val="20"/>
        </w:rPr>
        <w:t>Collegio dei Docenti</w:t>
      </w:r>
      <w:r w:rsidRPr="00DB278D">
        <w:rPr>
          <w:rFonts w:ascii="Asul" w:eastAsia="Calibri" w:hAnsi="Asul" w:cs="Tahoma"/>
          <w:b/>
          <w:bCs/>
          <w:color w:val="B07F11"/>
          <w:sz w:val="20"/>
          <w:szCs w:val="20"/>
        </w:rPr>
        <w:t>:</w:t>
      </w:r>
    </w:p>
    <w:p w14:paraId="6CD880A7" w14:textId="77777777" w:rsidR="009B7E9E" w:rsidRPr="00DB278D" w:rsidRDefault="009B7E9E" w:rsidP="00754912">
      <w:pPr>
        <w:jc w:val="both"/>
        <w:rPr>
          <w:rFonts w:ascii="Montserrat" w:eastAsia="Calibri" w:hAnsi="Montserrat" w:cs="Tahoma"/>
          <w:color w:val="18233D"/>
          <w:sz w:val="20"/>
          <w:szCs w:val="20"/>
          <w:highlight w:val="yellow"/>
        </w:rPr>
      </w:pPr>
      <w:r w:rsidRPr="00DB278D">
        <w:rPr>
          <w:rFonts w:ascii="Montserrat" w:eastAsia="Calibri" w:hAnsi="Montserrat" w:cs="Tahoma"/>
          <w:color w:val="18233D"/>
          <w:sz w:val="20"/>
          <w:szCs w:val="20"/>
          <w:highlight w:val="yellow"/>
        </w:rPr>
        <w:t>descrivere i principali punti su cui si è concentrata la discussione.</w:t>
      </w:r>
    </w:p>
    <w:p w14:paraId="76250316" w14:textId="06C84F6E" w:rsidR="009B7E9E" w:rsidRPr="00DB278D" w:rsidRDefault="009B7E9E" w:rsidP="00754912">
      <w:pPr>
        <w:jc w:val="both"/>
        <w:rPr>
          <w:rFonts w:ascii="Montserrat" w:eastAsia="Calibri" w:hAnsi="Montserrat" w:cs="Tahoma"/>
          <w:color w:val="18233D"/>
          <w:sz w:val="20"/>
          <w:szCs w:val="20"/>
        </w:rPr>
      </w:pPr>
      <w:r w:rsidRPr="00DB278D">
        <w:rPr>
          <w:rFonts w:ascii="Montserrat" w:eastAsia="Calibri" w:hAnsi="Montserrat" w:cs="Tahoma"/>
          <w:color w:val="18233D"/>
          <w:sz w:val="20"/>
          <w:szCs w:val="20"/>
          <w:highlight w:val="yellow"/>
        </w:rPr>
        <w:t>Questo testo dovrebbe essere speculare a qua</w:t>
      </w:r>
      <w:r w:rsidRPr="00D62AF9">
        <w:rPr>
          <w:rFonts w:ascii="Montserrat" w:eastAsia="Calibri" w:hAnsi="Montserrat" w:cs="Tahoma"/>
          <w:color w:val="18233D"/>
          <w:sz w:val="20"/>
          <w:szCs w:val="20"/>
          <w:highlight w:val="yellow"/>
        </w:rPr>
        <w:t xml:space="preserve">nto eventualmente riportato nel verbale del </w:t>
      </w:r>
      <w:r w:rsidR="00D62AF9" w:rsidRPr="00D62AF9">
        <w:rPr>
          <w:rFonts w:ascii="Montserrat" w:eastAsia="Calibri" w:hAnsi="Montserrat" w:cs="Tahoma"/>
          <w:color w:val="18233D"/>
          <w:sz w:val="20"/>
          <w:szCs w:val="20"/>
          <w:highlight w:val="yellow"/>
        </w:rPr>
        <w:t xml:space="preserve">Collegio dei Docenti </w:t>
      </w:r>
      <w:r w:rsidRPr="00D62AF9">
        <w:rPr>
          <w:rFonts w:ascii="Montserrat" w:eastAsia="Calibri" w:hAnsi="Montserrat" w:cs="Tahoma"/>
          <w:color w:val="18233D"/>
          <w:sz w:val="20"/>
          <w:szCs w:val="20"/>
          <w:highlight w:val="yellow"/>
        </w:rPr>
        <w:t xml:space="preserve">che ha approvato </w:t>
      </w:r>
      <w:r w:rsidR="00D62AF9" w:rsidRPr="00D62AF9">
        <w:rPr>
          <w:rFonts w:ascii="Montserrat" w:eastAsia="Calibri" w:hAnsi="Montserrat" w:cs="Tahoma"/>
          <w:color w:val="18233D"/>
          <w:sz w:val="20"/>
          <w:szCs w:val="20"/>
          <w:highlight w:val="yellow"/>
        </w:rPr>
        <w:t>la Relazione</w:t>
      </w:r>
    </w:p>
    <w:p w14:paraId="500BB9EC" w14:textId="77777777" w:rsidR="00754912" w:rsidRPr="00DB278D" w:rsidRDefault="00754912" w:rsidP="002E1C40">
      <w:pPr>
        <w:spacing w:before="120"/>
        <w:jc w:val="both"/>
        <w:rPr>
          <w:rFonts w:ascii="Montserrat" w:eastAsia="Calibri" w:hAnsi="Montserrat" w:cs="Tahoma"/>
          <w:color w:val="18233D"/>
          <w:sz w:val="20"/>
          <w:szCs w:val="20"/>
        </w:rPr>
      </w:pPr>
    </w:p>
    <w:p w14:paraId="307A4B1E" w14:textId="77777777" w:rsidR="005C619C" w:rsidRPr="00B13259" w:rsidRDefault="005C619C" w:rsidP="002E1C40">
      <w:pPr>
        <w:spacing w:before="120"/>
        <w:jc w:val="both"/>
        <w:rPr>
          <w:rFonts w:ascii="Tahoma" w:eastAsia="Calibri" w:hAnsi="Tahoma" w:cs="Tahoma"/>
          <w:color w:val="18233D"/>
          <w:sz w:val="20"/>
          <w:szCs w:val="20"/>
        </w:rPr>
      </w:pPr>
    </w:p>
    <w:p w14:paraId="3A043E55" w14:textId="5B128B0B" w:rsidR="00D044FA" w:rsidRDefault="00EE520F" w:rsidP="002E1C40">
      <w:pPr>
        <w:spacing w:before="120"/>
        <w:jc w:val="both"/>
        <w:rPr>
          <w:rFonts w:ascii="Tahoma" w:hAnsi="Tahoma" w:cs="Tahoma"/>
          <w:color w:val="18233D"/>
        </w:rPr>
      </w:pPr>
      <w:r w:rsidRPr="00B13259">
        <w:rPr>
          <w:rFonts w:ascii="Tahoma" w:hAnsi="Tahoma" w:cs="Tahoma"/>
          <w:color w:val="18233D"/>
        </w:rPr>
        <w:br w:type="page"/>
      </w:r>
    </w:p>
    <w:p w14:paraId="4515B459" w14:textId="328FB8E0" w:rsidR="00D62AF9" w:rsidRPr="00D62AF9" w:rsidRDefault="00D62AF9" w:rsidP="00D62AF9">
      <w:pPr>
        <w:spacing w:before="120" w:after="120"/>
        <w:rPr>
          <w:rFonts w:ascii="Asul" w:eastAsia="Calibri" w:hAnsi="Asul" w:cs="Tahoma"/>
          <w:color w:val="B07F11"/>
          <w:sz w:val="20"/>
          <w:szCs w:val="20"/>
        </w:rPr>
      </w:pPr>
      <w:r w:rsidRPr="00D62AF9">
        <w:rPr>
          <w:rFonts w:ascii="Asul" w:eastAsia="Calibri" w:hAnsi="Asul" w:cs="Tahoma"/>
          <w:color w:val="B07F11"/>
          <w:sz w:val="20"/>
          <w:szCs w:val="20"/>
        </w:rPr>
        <w:lastRenderedPageBreak/>
        <w:t>INDICAZIONI PER LA REDAZIONE</w:t>
      </w:r>
    </w:p>
    <w:p w14:paraId="78236AE7" w14:textId="77777777" w:rsidR="00D62AF9" w:rsidRPr="00D62AF9" w:rsidRDefault="00D62AF9" w:rsidP="00D62AF9">
      <w:pPr>
        <w:spacing w:before="120" w:after="120"/>
        <w:rPr>
          <w:rFonts w:ascii="Asul" w:eastAsia="Calibri" w:hAnsi="Asul" w:cs="Tahoma"/>
          <w:color w:val="B07F11"/>
          <w:sz w:val="20"/>
          <w:szCs w:val="20"/>
        </w:rPr>
      </w:pPr>
    </w:p>
    <w:p w14:paraId="12B3E56E" w14:textId="77777777" w:rsidR="00D62AF9" w:rsidRDefault="00D62AF9" w:rsidP="00D62AF9">
      <w:pPr>
        <w:pStyle w:val="ANVURMGstileD"/>
        <w:spacing w:after="0"/>
        <w:jc w:val="both"/>
        <w:rPr>
          <w:rFonts w:ascii="Montserrat" w:eastAsia="Calibri" w:hAnsi="Montserrat" w:cs="Tahoma"/>
          <w:b w:val="0"/>
          <w:bCs w:val="0"/>
          <w:iCs/>
          <w:color w:val="18233D"/>
          <w:u w:val="none"/>
        </w:rPr>
      </w:pPr>
      <w:r w:rsidRPr="00D62AF9">
        <w:rPr>
          <w:rFonts w:ascii="Montserrat" w:eastAsia="Calibri" w:hAnsi="Montserrat" w:cs="Tahoma"/>
          <w:b w:val="0"/>
          <w:bCs w:val="0"/>
          <w:iCs/>
          <w:color w:val="18233D"/>
          <w:u w:val="none"/>
        </w:rPr>
        <w:t>I diversi Aspetti da Considerare (</w:t>
      </w:r>
      <w:proofErr w:type="spellStart"/>
      <w:r w:rsidRPr="00D62AF9">
        <w:rPr>
          <w:rFonts w:ascii="Montserrat" w:eastAsia="Calibri" w:hAnsi="Montserrat" w:cs="Tahoma"/>
          <w:b w:val="0"/>
          <w:bCs w:val="0"/>
          <w:iCs/>
          <w:color w:val="18233D"/>
          <w:u w:val="none"/>
        </w:rPr>
        <w:t>AdC</w:t>
      </w:r>
      <w:proofErr w:type="spellEnd"/>
      <w:r w:rsidRPr="00D62AF9">
        <w:rPr>
          <w:rFonts w:ascii="Montserrat" w:eastAsia="Calibri" w:hAnsi="Montserrat" w:cs="Tahoma"/>
          <w:b w:val="0"/>
          <w:bCs w:val="0"/>
          <w:iCs/>
          <w:color w:val="18233D"/>
          <w:u w:val="none"/>
        </w:rPr>
        <w:t xml:space="preserve">) che compongono </w:t>
      </w:r>
      <w:r>
        <w:rPr>
          <w:rFonts w:ascii="Montserrat" w:eastAsia="Calibri" w:hAnsi="Montserrat" w:cs="Tahoma"/>
          <w:b w:val="0"/>
          <w:bCs w:val="0"/>
          <w:iCs/>
          <w:color w:val="18233D"/>
          <w:u w:val="none"/>
        </w:rPr>
        <w:t xml:space="preserve">ciascun </w:t>
      </w:r>
      <w:r w:rsidRPr="00D62AF9">
        <w:rPr>
          <w:rFonts w:ascii="Montserrat" w:eastAsia="Calibri" w:hAnsi="Montserrat" w:cs="Tahoma"/>
          <w:b w:val="0"/>
          <w:bCs w:val="0"/>
          <w:iCs/>
          <w:color w:val="18233D"/>
          <w:u w:val="none"/>
        </w:rPr>
        <w:t>Punto di Attenzione (</w:t>
      </w:r>
      <w:proofErr w:type="spellStart"/>
      <w:r w:rsidRPr="00D62AF9">
        <w:rPr>
          <w:rFonts w:ascii="Montserrat" w:eastAsia="Calibri" w:hAnsi="Montserrat" w:cs="Tahoma"/>
          <w:b w:val="0"/>
          <w:bCs w:val="0"/>
          <w:iCs/>
          <w:color w:val="18233D"/>
          <w:u w:val="none"/>
        </w:rPr>
        <w:t>PdA</w:t>
      </w:r>
      <w:proofErr w:type="spellEnd"/>
      <w:r w:rsidRPr="00D62AF9">
        <w:rPr>
          <w:rFonts w:ascii="Montserrat" w:eastAsia="Calibri" w:hAnsi="Montserrat" w:cs="Tahoma"/>
          <w:b w:val="0"/>
          <w:bCs w:val="0"/>
          <w:iCs/>
          <w:color w:val="18233D"/>
          <w:u w:val="none"/>
        </w:rPr>
        <w:t>) possono essere trattati separatamente o insieme, ma è necessario fornire una descrizione per ognuno di essi.</w:t>
      </w:r>
    </w:p>
    <w:p w14:paraId="67246346" w14:textId="77777777" w:rsidR="00D62AF9" w:rsidRDefault="00D62AF9" w:rsidP="00D62AF9">
      <w:pPr>
        <w:pStyle w:val="ANVURMGstileD"/>
        <w:spacing w:after="0"/>
        <w:jc w:val="both"/>
        <w:rPr>
          <w:rFonts w:ascii="Montserrat" w:eastAsia="Calibri" w:hAnsi="Montserrat" w:cs="Tahoma"/>
          <w:b w:val="0"/>
          <w:bCs w:val="0"/>
          <w:iCs/>
          <w:color w:val="18233D"/>
          <w:u w:val="none"/>
        </w:rPr>
      </w:pPr>
      <w:r w:rsidRPr="00D62AF9">
        <w:rPr>
          <w:rFonts w:ascii="Montserrat" w:eastAsia="Calibri" w:hAnsi="Montserrat" w:cs="Tahoma"/>
          <w:b w:val="0"/>
          <w:bCs w:val="0"/>
          <w:iCs/>
          <w:color w:val="18233D"/>
          <w:u w:val="none"/>
        </w:rPr>
        <w:t>È necessario citare nel testo le fonti documentali che saranno poi elencate nella sezione successiva.</w:t>
      </w:r>
    </w:p>
    <w:p w14:paraId="14057A93" w14:textId="77777777" w:rsidR="00D62AF9" w:rsidRDefault="00D62AF9" w:rsidP="00D62AF9">
      <w:pPr>
        <w:pStyle w:val="ANVURMGstileD"/>
        <w:spacing w:after="0"/>
        <w:jc w:val="both"/>
        <w:rPr>
          <w:rFonts w:ascii="Montserrat" w:eastAsia="Calibri" w:hAnsi="Montserrat" w:cs="Tahoma"/>
          <w:b w:val="0"/>
          <w:bCs w:val="0"/>
          <w:iCs/>
          <w:color w:val="18233D"/>
          <w:u w:val="none"/>
        </w:rPr>
      </w:pPr>
      <w:r w:rsidRPr="00D62AF9">
        <w:rPr>
          <w:rFonts w:ascii="Montserrat" w:eastAsia="Calibri" w:hAnsi="Montserrat" w:cs="Tahoma"/>
          <w:b w:val="0"/>
          <w:bCs w:val="0"/>
          <w:iCs/>
          <w:color w:val="18233D"/>
          <w:u w:val="none"/>
        </w:rPr>
        <w:t xml:space="preserve">Nella compilazione dell’autovalutazione di ogni </w:t>
      </w:r>
      <w:proofErr w:type="spellStart"/>
      <w:r w:rsidRPr="00D62AF9">
        <w:rPr>
          <w:rFonts w:ascii="Montserrat" w:eastAsia="Calibri" w:hAnsi="Montserrat" w:cs="Tahoma"/>
          <w:b w:val="0"/>
          <w:bCs w:val="0"/>
          <w:iCs/>
          <w:color w:val="18233D"/>
          <w:u w:val="none"/>
        </w:rPr>
        <w:t>PdA</w:t>
      </w:r>
      <w:proofErr w:type="spellEnd"/>
      <w:r w:rsidRPr="00D62AF9">
        <w:rPr>
          <w:rFonts w:ascii="Montserrat" w:eastAsia="Calibri" w:hAnsi="Montserrat" w:cs="Tahoma"/>
          <w:b w:val="0"/>
          <w:bCs w:val="0"/>
          <w:iCs/>
          <w:color w:val="18233D"/>
          <w:u w:val="none"/>
        </w:rPr>
        <w:t xml:space="preserve"> bisogna, per quanto possibile, utilizzare la logica AVA 3 PDCA (Plan-Do-Check-Act)</w:t>
      </w:r>
      <w:r>
        <w:rPr>
          <w:rFonts w:ascii="Montserrat" w:eastAsia="Calibri" w:hAnsi="Montserrat" w:cs="Tahoma"/>
          <w:b w:val="0"/>
          <w:bCs w:val="0"/>
          <w:iCs/>
          <w:color w:val="18233D"/>
          <w:u w:val="none"/>
        </w:rPr>
        <w:t xml:space="preserve">, </w:t>
      </w:r>
      <w:proofErr w:type="spellStart"/>
      <w:r>
        <w:rPr>
          <w:rFonts w:ascii="Montserrat" w:eastAsia="Calibri" w:hAnsi="Montserrat" w:cs="Tahoma"/>
          <w:b w:val="0"/>
          <w:bCs w:val="0"/>
          <w:iCs/>
          <w:color w:val="18233D"/>
          <w:u w:val="none"/>
        </w:rPr>
        <w:t>ovvero:</w:t>
      </w:r>
    </w:p>
    <w:p w14:paraId="3701416D" w14:textId="77777777" w:rsidR="00D62AF9" w:rsidRDefault="00D62AF9" w:rsidP="00D62AF9">
      <w:pPr>
        <w:pStyle w:val="ANVURMGstileD"/>
        <w:numPr>
          <w:ilvl w:val="0"/>
          <w:numId w:val="41"/>
        </w:numPr>
        <w:spacing w:before="60" w:after="0"/>
        <w:ind w:left="709" w:hanging="425"/>
        <w:jc w:val="both"/>
        <w:rPr>
          <w:rFonts w:ascii="Montserrat" w:eastAsia="Calibri" w:hAnsi="Montserrat" w:cs="Tahoma"/>
          <w:b w:val="0"/>
          <w:bCs w:val="0"/>
          <w:iCs/>
          <w:color w:val="18233D"/>
          <w:u w:val="none"/>
        </w:rPr>
      </w:pPr>
      <w:proofErr w:type="spellEnd"/>
      <w:r w:rsidRPr="00D62AF9">
        <w:rPr>
          <w:rFonts w:ascii="Montserrat" w:eastAsia="Calibri" w:hAnsi="Montserrat" w:cs="Tahoma"/>
          <w:b w:val="0"/>
          <w:bCs w:val="0"/>
          <w:iCs/>
          <w:color w:val="18233D"/>
          <w:u w:val="none"/>
        </w:rPr>
        <w:t xml:space="preserve">descrivere gli Obiettivi, ovvero i Risultati che l’Ateneo vuole raggiungere, come parte integrante della formulazione delle sue politiche e strategie (Plan); </w:t>
      </w:r>
    </w:p>
    <w:p w14:paraId="2EC3DC3D" w14:textId="77777777" w:rsidR="00D62AF9" w:rsidRDefault="00D62AF9" w:rsidP="00D62AF9">
      <w:pPr>
        <w:pStyle w:val="ANVURMGstileD"/>
        <w:numPr>
          <w:ilvl w:val="0"/>
          <w:numId w:val="41"/>
        </w:numPr>
        <w:spacing w:before="60" w:after="0"/>
        <w:ind w:left="709" w:hanging="425"/>
        <w:jc w:val="both"/>
        <w:rPr>
          <w:rFonts w:ascii="Montserrat" w:eastAsia="Calibri" w:hAnsi="Montserrat" w:cs="Tahoma"/>
          <w:b w:val="0"/>
          <w:bCs w:val="0"/>
          <w:iCs/>
          <w:color w:val="18233D"/>
          <w:u w:val="none"/>
        </w:rPr>
      </w:pPr>
      <w:r w:rsidRPr="00D62AF9">
        <w:rPr>
          <w:rFonts w:ascii="Montserrat" w:eastAsia="Calibri" w:hAnsi="Montserrat" w:cs="Tahoma"/>
          <w:b w:val="0"/>
          <w:bCs w:val="0"/>
          <w:iCs/>
          <w:color w:val="18233D"/>
          <w:u w:val="none"/>
        </w:rPr>
        <w:t>descrivere il set integrato Approcci definiti e sviluppati per raggiungere gli obiettivi fissati, attraverso la definizione di Processi strutturati e integrati per attuare le politiche e le strategie (Plan);</w:t>
      </w:r>
    </w:p>
    <w:p w14:paraId="13C4D729" w14:textId="77777777" w:rsidR="00D62AF9" w:rsidRDefault="00D62AF9" w:rsidP="00D62AF9">
      <w:pPr>
        <w:pStyle w:val="ANVURMGstileD"/>
        <w:numPr>
          <w:ilvl w:val="0"/>
          <w:numId w:val="41"/>
        </w:numPr>
        <w:spacing w:before="60" w:after="0"/>
        <w:ind w:left="709" w:hanging="425"/>
        <w:jc w:val="both"/>
        <w:rPr>
          <w:rFonts w:ascii="Montserrat" w:eastAsia="Calibri" w:hAnsi="Montserrat" w:cs="Tahoma"/>
          <w:b w:val="0"/>
          <w:bCs w:val="0"/>
          <w:iCs/>
          <w:color w:val="18233D"/>
          <w:u w:val="none"/>
        </w:rPr>
      </w:pPr>
      <w:r w:rsidRPr="00D62AF9">
        <w:rPr>
          <w:rFonts w:ascii="Montserrat" w:eastAsia="Calibri" w:hAnsi="Montserrat" w:cs="Tahoma"/>
          <w:b w:val="0"/>
          <w:bCs w:val="0"/>
          <w:iCs/>
          <w:color w:val="18233D"/>
          <w:u w:val="none"/>
        </w:rPr>
        <w:t xml:space="preserve">descrivere come gli approcci e i relativi processi sono stati attuati (Do); </w:t>
      </w:r>
    </w:p>
    <w:p w14:paraId="75C46327" w14:textId="77777777" w:rsidR="00D62AF9" w:rsidRDefault="00D62AF9" w:rsidP="00D62AF9">
      <w:pPr>
        <w:pStyle w:val="ANVURMGstileD"/>
        <w:numPr>
          <w:ilvl w:val="0"/>
          <w:numId w:val="41"/>
        </w:numPr>
        <w:spacing w:before="60" w:after="0"/>
        <w:ind w:left="709" w:hanging="425"/>
        <w:jc w:val="both"/>
        <w:rPr>
          <w:rFonts w:ascii="Montserrat" w:eastAsia="Calibri" w:hAnsi="Montserrat" w:cs="Tahoma"/>
          <w:b w:val="0"/>
          <w:bCs w:val="0"/>
          <w:iCs/>
          <w:color w:val="18233D"/>
          <w:u w:val="none"/>
        </w:rPr>
      </w:pPr>
      <w:r w:rsidRPr="00D62AF9">
        <w:rPr>
          <w:rFonts w:ascii="Montserrat" w:eastAsia="Calibri" w:hAnsi="Montserrat" w:cs="Tahoma"/>
          <w:b w:val="0"/>
          <w:bCs w:val="0"/>
          <w:iCs/>
          <w:color w:val="18233D"/>
          <w:u w:val="none"/>
        </w:rPr>
        <w:t xml:space="preserve">descrivere come viene effettuato il Monitoraggio dei risultati (Check); </w:t>
      </w:r>
    </w:p>
    <w:p w14:paraId="1D92AC5D" w14:textId="6222379F" w:rsidR="00D62AF9" w:rsidRPr="00D62AF9" w:rsidRDefault="00D62AF9" w:rsidP="00D62AF9">
      <w:pPr>
        <w:pStyle w:val="ANVURMGstileD"/>
        <w:numPr>
          <w:ilvl w:val="0"/>
          <w:numId w:val="41"/>
        </w:numPr>
        <w:spacing w:before="60" w:after="0"/>
        <w:ind w:left="709" w:hanging="425"/>
        <w:jc w:val="both"/>
        <w:rPr>
          <w:rFonts w:ascii="Montserrat" w:eastAsia="Calibri" w:hAnsi="Montserrat" w:cs="Tahoma"/>
          <w:b w:val="0"/>
          <w:bCs w:val="0"/>
          <w:iCs/>
          <w:color w:val="18233D"/>
          <w:u w:val="none"/>
        </w:rPr>
      </w:pPr>
      <w:r w:rsidRPr="00D62AF9">
        <w:rPr>
          <w:rFonts w:ascii="Montserrat" w:eastAsia="Calibri" w:hAnsi="Montserrat" w:cs="Tahoma"/>
          <w:b w:val="0"/>
          <w:bCs w:val="0"/>
          <w:iCs/>
          <w:color w:val="18233D"/>
          <w:u w:val="none"/>
        </w:rPr>
        <w:t xml:space="preserve">descrivere le eventuali Attività di miglioramento progettate/messe in atto (anche con dei cronoprogrammi/diagrammi di </w:t>
      </w:r>
      <w:proofErr w:type="spellStart"/>
      <w:r w:rsidRPr="00D62AF9">
        <w:rPr>
          <w:rFonts w:ascii="Montserrat" w:eastAsia="Calibri" w:hAnsi="Montserrat" w:cs="Tahoma"/>
          <w:b w:val="0"/>
          <w:bCs w:val="0"/>
          <w:iCs/>
          <w:color w:val="18233D"/>
          <w:u w:val="none"/>
        </w:rPr>
        <w:t>gantt</w:t>
      </w:r>
      <w:proofErr w:type="spellEnd"/>
      <w:r w:rsidRPr="00D62AF9">
        <w:rPr>
          <w:rFonts w:ascii="Montserrat" w:eastAsia="Calibri" w:hAnsi="Montserrat" w:cs="Tahoma"/>
          <w:b w:val="0"/>
          <w:bCs w:val="0"/>
          <w:iCs/>
          <w:color w:val="18233D"/>
          <w:u w:val="none"/>
        </w:rPr>
        <w:t>) per rendere gli approcci e i processi più efficaci (Act</w:t>
      </w:r>
      <w:r>
        <w:rPr>
          <w:rFonts w:ascii="Montserrat" w:eastAsia="Calibri" w:hAnsi="Montserrat" w:cs="Tahoma"/>
          <w:b w:val="0"/>
          <w:bCs w:val="0"/>
          <w:iCs/>
          <w:color w:val="18233D"/>
          <w:u w:val="none"/>
        </w:rPr>
        <w:t>).</w:t>
      </w:r>
    </w:p>
    <w:p w14:paraId="6F624EF9" w14:textId="705B2884" w:rsidR="000929C2" w:rsidRPr="005D7B5B" w:rsidRDefault="00D62AF9" w:rsidP="006D2ED3">
      <w:pPr>
        <w:spacing w:after="60"/>
        <w:rPr>
          <w:rFonts w:ascii="Asul" w:hAnsi="Asul" w:cs="Tahoma"/>
          <w:b/>
          <w:color w:val="B07F11"/>
          <w:sz w:val="28"/>
          <w:szCs w:val="28"/>
        </w:rPr>
      </w:pPr>
      <w:bookmarkStart w:id="0" w:name="_heading=h.30j0zll" w:colFirst="0" w:colLast="0"/>
      <w:bookmarkEnd w:id="0"/>
      <w:r>
        <w:rPr>
          <w:rFonts w:ascii="Asul" w:eastAsia="Calibri" w:hAnsi="Asul" w:cs="Tahoma"/>
          <w:b/>
          <w:color w:val="B07F11"/>
          <w:sz w:val="28"/>
          <w:szCs w:val="28"/>
        </w:rPr>
        <w:br w:type="column"/>
      </w:r>
      <w:r w:rsidR="000929C2" w:rsidRPr="005D7B5B">
        <w:rPr>
          <w:rFonts w:ascii="Asul" w:eastAsia="Calibri" w:hAnsi="Asul" w:cs="Tahoma"/>
          <w:b/>
          <w:color w:val="B07F11"/>
          <w:sz w:val="28"/>
          <w:szCs w:val="28"/>
        </w:rPr>
        <w:lastRenderedPageBreak/>
        <w:t>D.</w:t>
      </w:r>
      <w:r>
        <w:rPr>
          <w:rFonts w:ascii="Asul" w:eastAsia="Calibri" w:hAnsi="Asul" w:cs="Tahoma"/>
          <w:b/>
          <w:color w:val="B07F11"/>
          <w:sz w:val="28"/>
          <w:szCs w:val="28"/>
        </w:rPr>
        <w:t>PHD</w:t>
      </w:r>
      <w:r w:rsidR="000929C2" w:rsidRPr="005D7B5B">
        <w:rPr>
          <w:rFonts w:ascii="Asul" w:eastAsia="Calibri" w:hAnsi="Asul" w:cs="Tahoma"/>
          <w:b/>
          <w:color w:val="B07F11"/>
          <w:sz w:val="28"/>
          <w:szCs w:val="28"/>
        </w:rPr>
        <w:t xml:space="preserve">.1 </w:t>
      </w:r>
      <w:r w:rsidR="001829CF" w:rsidRPr="005D7B5B">
        <w:rPr>
          <w:rFonts w:ascii="Asul" w:eastAsia="Calibri" w:hAnsi="Asul" w:cs="Tahoma"/>
          <w:b/>
          <w:color w:val="18233D"/>
          <w:sz w:val="28"/>
          <w:szCs w:val="28"/>
        </w:rPr>
        <w:t>|</w:t>
      </w:r>
      <w:r w:rsidR="000929C2" w:rsidRPr="005D7B5B">
        <w:rPr>
          <w:rFonts w:ascii="Asul" w:eastAsia="Calibri" w:hAnsi="Asul" w:cs="Tahoma"/>
          <w:b/>
          <w:color w:val="B07F11"/>
          <w:sz w:val="28"/>
          <w:szCs w:val="28"/>
        </w:rPr>
        <w:t xml:space="preserve"> </w:t>
      </w:r>
      <w:r>
        <w:rPr>
          <w:rFonts w:ascii="Asul" w:eastAsia="Calibri" w:hAnsi="Asul" w:cs="Tahoma"/>
          <w:b/>
          <w:color w:val="B07F11"/>
          <w:sz w:val="28"/>
          <w:szCs w:val="28"/>
        </w:rPr>
        <w:t>Progettazione del Corso di Dottorato di Ricerca</w:t>
      </w:r>
    </w:p>
    <w:p w14:paraId="1793A820" w14:textId="77777777" w:rsidR="00F24709" w:rsidRPr="005D7B5B" w:rsidRDefault="00F24709" w:rsidP="00956785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61485B5D" w14:textId="77777777" w:rsidR="00465C47" w:rsidRPr="005D7B5B" w:rsidRDefault="00465C47" w:rsidP="00B83A71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e"/>
        <w:tblW w:w="5000" w:type="pct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B83A71" w:rsidRPr="00D62AF9" w14:paraId="2546FEA4" w14:textId="77777777" w:rsidTr="005D7B5B">
        <w:tc>
          <w:tcPr>
            <w:tcW w:w="9776" w:type="dxa"/>
          </w:tcPr>
          <w:p w14:paraId="7B8067EE" w14:textId="7EE801F1" w:rsidR="00B83A71" w:rsidRPr="005D7B5B" w:rsidRDefault="006B01AB" w:rsidP="009B4DF9">
            <w:pPr>
              <w:spacing w:before="120" w:after="120"/>
              <w:rPr>
                <w:rFonts w:ascii="Asul" w:hAnsi="Asul" w:cs="Tahoma"/>
                <w:color w:val="B07F11"/>
                <w:sz w:val="18"/>
                <w:szCs w:val="18"/>
              </w:rPr>
            </w:pPr>
            <w:r w:rsidRPr="005D7B5B">
              <w:rPr>
                <w:rFonts w:ascii="Asul" w:hAnsi="Asul" w:cs="Tahoma"/>
                <w:color w:val="B07F11"/>
                <w:sz w:val="18"/>
                <w:szCs w:val="18"/>
              </w:rPr>
              <w:t>FONTI DOCUMENTALI</w:t>
            </w:r>
          </w:p>
          <w:p w14:paraId="081FFDFD" w14:textId="7C6E2EEB" w:rsidR="00B83A71" w:rsidRPr="005D7B5B" w:rsidRDefault="00B83A71" w:rsidP="009B4DF9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chiave</w:t>
            </w:r>
            <w:r w:rsidR="006B01AB"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:</w:t>
            </w:r>
          </w:p>
          <w:p w14:paraId="7AE07BE2" w14:textId="2C7680C8" w:rsidR="009316B2" w:rsidRPr="005D7B5B" w:rsidRDefault="002412E9" w:rsidP="009316B2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="009316B2"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="009B7E9E"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10FD867D" w14:textId="2CC2B18B" w:rsidR="009316B2" w:rsidRPr="005D7B5B" w:rsidRDefault="00065FCC" w:rsidP="009316B2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</w:t>
            </w:r>
            <w:r w:rsidR="009316B2"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iferimento</w:t>
            </w:r>
            <w:r w:rsidR="009316B2"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="009B7E9E"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68231334" w14:textId="64B00439" w:rsidR="00D137E5" w:rsidRPr="005D7B5B" w:rsidRDefault="00065FCC" w:rsidP="007024EF">
            <w:pPr>
              <w:spacing w:after="120"/>
              <w:ind w:left="567"/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="009316B2"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>:</w:t>
            </w:r>
            <w:r w:rsidR="00D137E5"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B7E9E"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</w:t>
            </w:r>
            <w:proofErr w:type="spellEnd"/>
            <w:r w:rsidR="009B7E9E"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 xml:space="preserve"> o link a drive</w:t>
            </w:r>
          </w:p>
          <w:p w14:paraId="7222B8A2" w14:textId="77777777" w:rsidR="005D7B5B" w:rsidRPr="005D7B5B" w:rsidRDefault="005D7B5B" w:rsidP="005D7B5B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39122041" w14:textId="77777777" w:rsidR="005D7B5B" w:rsidRPr="005D7B5B" w:rsidRDefault="005D7B5B" w:rsidP="005D7B5B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5F551C34" w14:textId="076C2BC4" w:rsidR="009B7E9E" w:rsidRPr="005D7B5B" w:rsidRDefault="005D7B5B" w:rsidP="005D7B5B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</w:t>
            </w:r>
            <w:proofErr w:type="spellEnd"/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 xml:space="preserve"> o link a drive</w:t>
            </w:r>
          </w:p>
          <w:p w14:paraId="7F603401" w14:textId="77777777" w:rsidR="005D7B5B" w:rsidRPr="005D7B5B" w:rsidRDefault="005D7B5B" w:rsidP="005D7B5B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28B8113C" w14:textId="77777777" w:rsidR="005D7B5B" w:rsidRPr="005D7B5B" w:rsidRDefault="005D7B5B" w:rsidP="005D7B5B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43E3CCA7" w14:textId="387A02D7" w:rsidR="009B7E9E" w:rsidRPr="005D7B5B" w:rsidRDefault="005D7B5B" w:rsidP="005D7B5B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</w:t>
            </w:r>
            <w:proofErr w:type="spellEnd"/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 xml:space="preserve"> o link a drive</w:t>
            </w:r>
          </w:p>
          <w:p w14:paraId="7EEB1C51" w14:textId="77777777" w:rsidR="00B83A71" w:rsidRPr="005D7B5B" w:rsidRDefault="00B83A71" w:rsidP="009B4DF9">
            <w:pPr>
              <w:rPr>
                <w:rFonts w:ascii="Tahoma" w:hAnsi="Tahoma" w:cs="Tahoma"/>
                <w:color w:val="B07F11"/>
                <w:sz w:val="18"/>
                <w:szCs w:val="18"/>
                <w:lang w:val="en-US"/>
              </w:rPr>
            </w:pPr>
          </w:p>
          <w:p w14:paraId="1CAA5806" w14:textId="77777777" w:rsidR="00B83A71" w:rsidRPr="005D7B5B" w:rsidRDefault="00B83A71" w:rsidP="009B4DF9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a supporto:</w:t>
            </w:r>
          </w:p>
          <w:p w14:paraId="11119A7B" w14:textId="77777777" w:rsidR="005D7B5B" w:rsidRPr="005D7B5B" w:rsidRDefault="005D7B5B" w:rsidP="005D7B5B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6B6025EA" w14:textId="77777777" w:rsidR="005D7B5B" w:rsidRPr="005D7B5B" w:rsidRDefault="005D7B5B" w:rsidP="005D7B5B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12FF9999" w14:textId="629B7BEA" w:rsidR="009B7E9E" w:rsidRPr="005D7B5B" w:rsidRDefault="005D7B5B" w:rsidP="005D7B5B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</w:t>
            </w:r>
            <w:proofErr w:type="spellEnd"/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 xml:space="preserve"> o link a drive</w:t>
            </w:r>
          </w:p>
          <w:p w14:paraId="1641C855" w14:textId="77777777" w:rsidR="005D7B5B" w:rsidRPr="005D7B5B" w:rsidRDefault="005D7B5B" w:rsidP="005D7B5B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74AF0F83" w14:textId="77777777" w:rsidR="005D7B5B" w:rsidRPr="005D7B5B" w:rsidRDefault="005D7B5B" w:rsidP="005D7B5B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5C404F66" w14:textId="7AF312FE" w:rsidR="009B7E9E" w:rsidRPr="005D7B5B" w:rsidRDefault="005D7B5B" w:rsidP="005D7B5B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</w:t>
            </w:r>
            <w:proofErr w:type="spellEnd"/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 xml:space="preserve"> o link a drive</w:t>
            </w:r>
          </w:p>
          <w:p w14:paraId="78E7B1D4" w14:textId="77777777" w:rsidR="005D7B5B" w:rsidRPr="005D7B5B" w:rsidRDefault="005D7B5B" w:rsidP="005D7B5B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6B9E0075" w14:textId="77777777" w:rsidR="005D7B5B" w:rsidRPr="005D7B5B" w:rsidRDefault="005D7B5B" w:rsidP="005D7B5B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2D4E05F3" w14:textId="27847EAB" w:rsidR="003F25C2" w:rsidRPr="009B7E9E" w:rsidRDefault="005D7B5B" w:rsidP="005D7B5B">
            <w:pPr>
              <w:spacing w:after="120"/>
              <w:ind w:left="567"/>
              <w:rPr>
                <w:rFonts w:ascii="Tahoma" w:hAnsi="Tahoma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</w:t>
            </w:r>
            <w:proofErr w:type="spellEnd"/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 xml:space="preserve"> o link a drive</w:t>
            </w:r>
          </w:p>
        </w:tc>
      </w:tr>
    </w:tbl>
    <w:p w14:paraId="2FA3985F" w14:textId="77777777" w:rsidR="00B83A71" w:rsidRPr="005D7B5B" w:rsidRDefault="00B83A71" w:rsidP="00B83A71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p w14:paraId="4E13018B" w14:textId="77777777" w:rsidR="00F24709" w:rsidRPr="005D7B5B" w:rsidRDefault="00F24709" w:rsidP="00B83A71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5D7B5B" w:rsidRPr="005D7B5B" w14:paraId="0A270AAA" w14:textId="77777777" w:rsidTr="009B4DF9">
        <w:trPr>
          <w:trHeight w:val="170"/>
        </w:trPr>
        <w:tc>
          <w:tcPr>
            <w:tcW w:w="9622" w:type="dxa"/>
            <w:shd w:val="clear" w:color="auto" w:fill="auto"/>
          </w:tcPr>
          <w:p w14:paraId="3219303B" w14:textId="379DE066" w:rsidR="00B83A71" w:rsidRPr="005D7B5B" w:rsidRDefault="007034AA" w:rsidP="009B4DF9">
            <w:pPr>
              <w:spacing w:before="120" w:after="120"/>
              <w:rPr>
                <w:rFonts w:ascii="Tahoma" w:eastAsia="Calibri" w:hAnsi="Tahoma" w:cs="Tahoma"/>
                <w:b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AUTOVALUTAZIONE</w:t>
            </w:r>
          </w:p>
          <w:p w14:paraId="0A802A79" w14:textId="77777777" w:rsidR="00D62AF9" w:rsidRPr="00D62AF9" w:rsidRDefault="00D62AF9" w:rsidP="00D62AF9">
            <w:pPr>
              <w:spacing w:after="60"/>
              <w:jc w:val="both"/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</w:pPr>
            <w:r w:rsidRPr="00D62AF9"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  <w:t>D.PHD.1.1 In fase di progettazione (iniziale e in itinere) vengono approfondite le motivazioni e le potenzialità di sviluppo e aggiornamento del progetto formativo e di ricerca del Corso di Dottorato di Ricerca, con riferimento all’evoluzione culturale e scientifica delle aree di riferimento, anche attraverso consultazioni con le parti interessate (interne ed esterne) ai profili culturali e professionali in uscita.</w:t>
            </w:r>
          </w:p>
          <w:p w14:paraId="71EA0B71" w14:textId="38FA1FD1" w:rsidR="00D62AF9" w:rsidRPr="00D62AF9" w:rsidRDefault="00D62AF9" w:rsidP="00D62AF9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  <w:p w14:paraId="54BCB785" w14:textId="77777777" w:rsidR="00D62AF9" w:rsidRPr="00D62AF9" w:rsidRDefault="00D62AF9" w:rsidP="00D62AF9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</w:p>
          <w:p w14:paraId="66D94853" w14:textId="77777777" w:rsidR="00D62AF9" w:rsidRPr="00D62AF9" w:rsidRDefault="00D62AF9" w:rsidP="00D62AF9">
            <w:pPr>
              <w:spacing w:after="60"/>
              <w:jc w:val="both"/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</w:pPr>
            <w:r w:rsidRPr="00D62AF9"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  <w:t>D.PHD.1.2 Il Collegio del Corso di Dottorato di Ricerca ha definito formalmente una propria visione chiara, articolata e pubblica del percorso di formazione alla ricerca dei dottorandi, coerente con gli obiettivi formativi (specifici e trasversali) e le risorse disponibili.</w:t>
            </w:r>
          </w:p>
          <w:p w14:paraId="3315C682" w14:textId="77777777" w:rsidR="00D62AF9" w:rsidRPr="00D62AF9" w:rsidRDefault="00D62AF9" w:rsidP="00D62AF9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  <w:p w14:paraId="326C6960" w14:textId="77777777" w:rsidR="00D62AF9" w:rsidRPr="00D62AF9" w:rsidRDefault="00D62AF9" w:rsidP="00D62AF9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</w:p>
          <w:p w14:paraId="041346D2" w14:textId="183492F2" w:rsidR="00D62AF9" w:rsidRPr="00D62AF9" w:rsidRDefault="00D62AF9" w:rsidP="00D62AF9">
            <w:pPr>
              <w:spacing w:after="60"/>
              <w:jc w:val="both"/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</w:pPr>
            <w:r w:rsidRPr="00D62AF9"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  <w:t>D.PHD.1.3 Le modalità di selezione e le attività di formazione (collegiali e individuali) proposte ai dottorandi sono coerenti con gli obiettivi formativi del Corso di Dottorato di Ricerca e con i profili culturali e professionali in uscita e si differenziano dalla didattica di I e II livello, anche per il ricorso a metodologie innovative per la didattica e per la ricerca.</w:t>
            </w:r>
          </w:p>
          <w:p w14:paraId="656D472F" w14:textId="77777777" w:rsidR="00D62AF9" w:rsidRPr="00D62AF9" w:rsidRDefault="00D62AF9" w:rsidP="00D62AF9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  <w:p w14:paraId="0CB5A362" w14:textId="77777777" w:rsidR="00D62AF9" w:rsidRPr="00D62AF9" w:rsidRDefault="00D62AF9" w:rsidP="00D62AF9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</w:p>
          <w:p w14:paraId="2F49B0A2" w14:textId="77777777" w:rsidR="00D62AF9" w:rsidRPr="00D62AF9" w:rsidRDefault="00D62AF9" w:rsidP="00D62AF9">
            <w:pPr>
              <w:spacing w:after="60"/>
              <w:jc w:val="both"/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</w:pPr>
            <w:r w:rsidRPr="00D62AF9"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  <w:t xml:space="preserve">D.PHD.1.4 Il progetto formativo include elementi di interdisciplinarità, multidisciplinarietà e </w:t>
            </w:r>
            <w:proofErr w:type="spellStart"/>
            <w:r w:rsidRPr="00D62AF9"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  <w:t>transdisciplinarietà</w:t>
            </w:r>
            <w:proofErr w:type="spellEnd"/>
            <w:r w:rsidRPr="00D62AF9"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  <w:t>, pur nel rispetto della specificità del Corso di Dottorato di Ricerca.</w:t>
            </w:r>
          </w:p>
          <w:p w14:paraId="2C50CDBC" w14:textId="77777777" w:rsidR="00D62AF9" w:rsidRPr="00D62AF9" w:rsidRDefault="00D62AF9" w:rsidP="00D62AF9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  <w:p w14:paraId="12332B07" w14:textId="77777777" w:rsidR="00D62AF9" w:rsidRPr="00D62AF9" w:rsidRDefault="00D62AF9" w:rsidP="00D62AF9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</w:p>
          <w:p w14:paraId="50065F18" w14:textId="77777777" w:rsidR="00D62AF9" w:rsidRPr="00D62AF9" w:rsidRDefault="00D62AF9" w:rsidP="00D62AF9">
            <w:pPr>
              <w:spacing w:after="60"/>
              <w:jc w:val="both"/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</w:pPr>
            <w:r w:rsidRPr="00D62AF9"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  <w:t>D.PHD.1.5 Al progetto formativo e di ricerca del Corso di Dottorato di Ricerca viene assicurata adeguata visibilità, anche di livello internazionale, su pagine web dedicate.</w:t>
            </w:r>
          </w:p>
          <w:p w14:paraId="32F18236" w14:textId="77777777" w:rsidR="00D62AF9" w:rsidRPr="00D62AF9" w:rsidRDefault="00D62AF9" w:rsidP="00D62AF9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  <w:p w14:paraId="70F44EE6" w14:textId="77777777" w:rsidR="00D62AF9" w:rsidRPr="00D62AF9" w:rsidRDefault="00D62AF9" w:rsidP="00D62AF9">
            <w:pPr>
              <w:spacing w:after="60"/>
              <w:jc w:val="both"/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</w:pPr>
          </w:p>
          <w:p w14:paraId="6783BC26" w14:textId="77777777" w:rsidR="00D62AF9" w:rsidRPr="00D62AF9" w:rsidRDefault="00D62AF9" w:rsidP="00D62AF9">
            <w:pPr>
              <w:spacing w:after="60"/>
              <w:jc w:val="both"/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</w:pPr>
            <w:r w:rsidRPr="00D62AF9"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  <w:t>D.PHD.1.6 Il Corso di Dottorato di Ricerca persegue obiettivi di mobilità e internazionalizzazione anche attraverso lo scambio di docenti e dottorandi con altre sedi italiane o straniere, e il rilascio di titoli doppi, multipli o congiunti in convenzione con altri Atenei.</w:t>
            </w:r>
          </w:p>
          <w:p w14:paraId="7B41109B" w14:textId="7E92A64D" w:rsidR="009659D5" w:rsidRPr="005D7B5B" w:rsidRDefault="00D62AF9" w:rsidP="009B7E9E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0B45833C" w14:textId="77777777" w:rsidR="00F24709" w:rsidRPr="005D7B5B" w:rsidRDefault="00F24709" w:rsidP="00B83A71">
      <w:pPr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29952FED" w14:textId="77777777" w:rsidR="00D044FA" w:rsidRPr="00B13259" w:rsidRDefault="00EE520F" w:rsidP="002E1C40">
      <w:pPr>
        <w:rPr>
          <w:rFonts w:ascii="Tahoma" w:eastAsia="Calibri" w:hAnsi="Tahoma" w:cs="Tahoma"/>
          <w:b/>
          <w:color w:val="18233D"/>
          <w:sz w:val="20"/>
          <w:szCs w:val="20"/>
        </w:rPr>
      </w:pPr>
      <w:r w:rsidRPr="00B13259">
        <w:rPr>
          <w:rFonts w:ascii="Tahoma" w:hAnsi="Tahoma" w:cs="Tahoma"/>
          <w:color w:val="18233D"/>
        </w:rPr>
        <w:br w:type="page"/>
      </w:r>
    </w:p>
    <w:p w14:paraId="3592D5EB" w14:textId="77777777" w:rsidR="00D62AF9" w:rsidRDefault="00D62AF9" w:rsidP="00D62AF9">
      <w:pPr>
        <w:spacing w:after="60"/>
        <w:rPr>
          <w:rFonts w:ascii="Asul" w:eastAsia="Calibri" w:hAnsi="Asul" w:cs="Tahoma"/>
          <w:b/>
          <w:color w:val="B07F11"/>
          <w:sz w:val="28"/>
          <w:szCs w:val="28"/>
        </w:rPr>
      </w:pPr>
      <w:r w:rsidRPr="005D7B5B">
        <w:rPr>
          <w:rFonts w:ascii="Asul" w:eastAsia="Calibri" w:hAnsi="Asul" w:cs="Tahoma"/>
          <w:b/>
          <w:color w:val="B07F11"/>
          <w:sz w:val="28"/>
          <w:szCs w:val="28"/>
        </w:rPr>
        <w:lastRenderedPageBreak/>
        <w:t>D.</w:t>
      </w:r>
      <w:r>
        <w:rPr>
          <w:rFonts w:ascii="Asul" w:eastAsia="Calibri" w:hAnsi="Asul" w:cs="Tahoma"/>
          <w:b/>
          <w:color w:val="B07F11"/>
          <w:sz w:val="28"/>
          <w:szCs w:val="28"/>
        </w:rPr>
        <w:t>PHD</w:t>
      </w:r>
      <w:r w:rsidRPr="005D7B5B">
        <w:rPr>
          <w:rFonts w:ascii="Asul" w:eastAsia="Calibri" w:hAnsi="Asul" w:cs="Tahoma"/>
          <w:b/>
          <w:color w:val="B07F11"/>
          <w:sz w:val="28"/>
          <w:szCs w:val="28"/>
        </w:rPr>
        <w:t>.</w:t>
      </w:r>
      <w:r>
        <w:rPr>
          <w:rFonts w:ascii="Asul" w:eastAsia="Calibri" w:hAnsi="Asul" w:cs="Tahoma"/>
          <w:b/>
          <w:color w:val="B07F11"/>
          <w:sz w:val="28"/>
          <w:szCs w:val="28"/>
        </w:rPr>
        <w:t>2</w:t>
      </w:r>
      <w:r w:rsidRPr="005D7B5B">
        <w:rPr>
          <w:rFonts w:ascii="Asul" w:eastAsia="Calibri" w:hAnsi="Asul" w:cs="Tahoma"/>
          <w:b/>
          <w:color w:val="B07F11"/>
          <w:sz w:val="28"/>
          <w:szCs w:val="28"/>
        </w:rPr>
        <w:t xml:space="preserve"> </w:t>
      </w:r>
      <w:r w:rsidRPr="005D7B5B">
        <w:rPr>
          <w:rFonts w:ascii="Asul" w:eastAsia="Calibri" w:hAnsi="Asul" w:cs="Tahoma"/>
          <w:b/>
          <w:color w:val="18233D"/>
          <w:sz w:val="28"/>
          <w:szCs w:val="28"/>
        </w:rPr>
        <w:t>|</w:t>
      </w:r>
      <w:r w:rsidRPr="005D7B5B">
        <w:rPr>
          <w:rFonts w:ascii="Asul" w:eastAsia="Calibri" w:hAnsi="Asul" w:cs="Tahoma"/>
          <w:b/>
          <w:color w:val="B07F11"/>
          <w:sz w:val="28"/>
          <w:szCs w:val="28"/>
        </w:rPr>
        <w:t xml:space="preserve"> </w:t>
      </w:r>
      <w:r w:rsidRPr="00D62AF9">
        <w:rPr>
          <w:rFonts w:ascii="Asul" w:eastAsia="Calibri" w:hAnsi="Asul" w:cs="Tahoma"/>
          <w:b/>
          <w:color w:val="B07F11"/>
          <w:sz w:val="28"/>
          <w:szCs w:val="28"/>
        </w:rPr>
        <w:t>Pianificazione e organizzazione delle attività formative</w:t>
      </w:r>
    </w:p>
    <w:p w14:paraId="49665623" w14:textId="02FCC15E" w:rsidR="00D62AF9" w:rsidRPr="005D7B5B" w:rsidRDefault="00D62AF9" w:rsidP="00D62AF9">
      <w:pPr>
        <w:spacing w:after="60"/>
        <w:rPr>
          <w:rFonts w:ascii="Asul" w:hAnsi="Asul" w:cs="Tahoma"/>
          <w:b/>
          <w:color w:val="B07F11"/>
          <w:sz w:val="28"/>
          <w:szCs w:val="28"/>
        </w:rPr>
      </w:pPr>
      <w:r w:rsidRPr="00D62AF9">
        <w:rPr>
          <w:rFonts w:ascii="Asul" w:eastAsia="Calibri" w:hAnsi="Asul" w:cs="Tahoma"/>
          <w:b/>
          <w:color w:val="B07F11"/>
          <w:sz w:val="28"/>
          <w:szCs w:val="28"/>
        </w:rPr>
        <w:t>e di ricerca per la crescita dei dottorandi</w:t>
      </w:r>
    </w:p>
    <w:p w14:paraId="7603476A" w14:textId="77777777" w:rsidR="00D62AF9" w:rsidRPr="005D7B5B" w:rsidRDefault="00D62AF9" w:rsidP="00D62AF9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76D7B161" w14:textId="77777777" w:rsidR="00D62AF9" w:rsidRPr="005D7B5B" w:rsidRDefault="00D62AF9" w:rsidP="00D62AF9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e"/>
        <w:tblW w:w="5000" w:type="pct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D62AF9" w:rsidRPr="00D62AF9" w14:paraId="4B6E6ACB" w14:textId="77777777" w:rsidTr="002A0880">
        <w:tc>
          <w:tcPr>
            <w:tcW w:w="9776" w:type="dxa"/>
          </w:tcPr>
          <w:p w14:paraId="4BBCCA74" w14:textId="77777777" w:rsidR="00D62AF9" w:rsidRPr="005D7B5B" w:rsidRDefault="00D62AF9" w:rsidP="002A0880">
            <w:pPr>
              <w:spacing w:before="120" w:after="120"/>
              <w:rPr>
                <w:rFonts w:ascii="Asul" w:hAnsi="Asul" w:cs="Tahoma"/>
                <w:color w:val="B07F11"/>
                <w:sz w:val="18"/>
                <w:szCs w:val="18"/>
              </w:rPr>
            </w:pPr>
            <w:r w:rsidRPr="005D7B5B">
              <w:rPr>
                <w:rFonts w:ascii="Asul" w:hAnsi="Asul" w:cs="Tahoma"/>
                <w:color w:val="B07F11"/>
                <w:sz w:val="18"/>
                <w:szCs w:val="18"/>
              </w:rPr>
              <w:t>FONTI DOCUMENTALI</w:t>
            </w:r>
          </w:p>
          <w:p w14:paraId="24AF937E" w14:textId="77777777" w:rsidR="00D62AF9" w:rsidRPr="005D7B5B" w:rsidRDefault="00D62AF9" w:rsidP="002A0880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chiave:</w:t>
            </w:r>
          </w:p>
          <w:p w14:paraId="7EBA09F5" w14:textId="77777777" w:rsidR="00D62AF9" w:rsidRPr="005D7B5B" w:rsidRDefault="00D62AF9" w:rsidP="002A0880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421CFD41" w14:textId="77777777" w:rsidR="00D62AF9" w:rsidRPr="005D7B5B" w:rsidRDefault="00D62AF9" w:rsidP="002A0880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6D2C8D30" w14:textId="77777777" w:rsidR="00D62AF9" w:rsidRPr="005D7B5B" w:rsidRDefault="00D62AF9" w:rsidP="002A0880">
            <w:pPr>
              <w:spacing w:after="120"/>
              <w:ind w:left="567"/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</w:t>
            </w:r>
            <w:proofErr w:type="spellEnd"/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 xml:space="preserve"> o link a drive</w:t>
            </w:r>
          </w:p>
          <w:p w14:paraId="61315DD3" w14:textId="77777777" w:rsidR="00D62AF9" w:rsidRPr="005D7B5B" w:rsidRDefault="00D62AF9" w:rsidP="002A0880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3DE95D5D" w14:textId="77777777" w:rsidR="00D62AF9" w:rsidRPr="005D7B5B" w:rsidRDefault="00D62AF9" w:rsidP="002A0880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3CAFA056" w14:textId="77777777" w:rsidR="00D62AF9" w:rsidRPr="005D7B5B" w:rsidRDefault="00D62AF9" w:rsidP="002A0880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</w:t>
            </w:r>
            <w:proofErr w:type="spellEnd"/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 xml:space="preserve"> o link a drive</w:t>
            </w:r>
          </w:p>
          <w:p w14:paraId="38A6DE22" w14:textId="77777777" w:rsidR="00D62AF9" w:rsidRPr="005D7B5B" w:rsidRDefault="00D62AF9" w:rsidP="002A0880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74A47E7D" w14:textId="77777777" w:rsidR="00D62AF9" w:rsidRPr="005D7B5B" w:rsidRDefault="00D62AF9" w:rsidP="002A0880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65956DD4" w14:textId="77777777" w:rsidR="00D62AF9" w:rsidRPr="005D7B5B" w:rsidRDefault="00D62AF9" w:rsidP="002A0880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</w:t>
            </w:r>
            <w:proofErr w:type="spellEnd"/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 xml:space="preserve"> o link a drive</w:t>
            </w:r>
          </w:p>
          <w:p w14:paraId="30A357ED" w14:textId="77777777" w:rsidR="00D62AF9" w:rsidRPr="005D7B5B" w:rsidRDefault="00D62AF9" w:rsidP="002A0880">
            <w:pPr>
              <w:rPr>
                <w:rFonts w:ascii="Tahoma" w:hAnsi="Tahoma" w:cs="Tahoma"/>
                <w:color w:val="B07F11"/>
                <w:sz w:val="18"/>
                <w:szCs w:val="18"/>
                <w:lang w:val="en-US"/>
              </w:rPr>
            </w:pPr>
          </w:p>
          <w:p w14:paraId="0570E6E2" w14:textId="77777777" w:rsidR="00D62AF9" w:rsidRPr="005D7B5B" w:rsidRDefault="00D62AF9" w:rsidP="002A0880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a supporto:</w:t>
            </w:r>
          </w:p>
          <w:p w14:paraId="57562007" w14:textId="77777777" w:rsidR="00D62AF9" w:rsidRPr="005D7B5B" w:rsidRDefault="00D62AF9" w:rsidP="002A0880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1E1781AA" w14:textId="77777777" w:rsidR="00D62AF9" w:rsidRPr="005D7B5B" w:rsidRDefault="00D62AF9" w:rsidP="002A0880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06D6176D" w14:textId="77777777" w:rsidR="00D62AF9" w:rsidRPr="005D7B5B" w:rsidRDefault="00D62AF9" w:rsidP="002A0880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</w:t>
            </w:r>
            <w:proofErr w:type="spellEnd"/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 xml:space="preserve"> o link a drive</w:t>
            </w:r>
          </w:p>
          <w:p w14:paraId="5E4D5AB5" w14:textId="77777777" w:rsidR="00D62AF9" w:rsidRPr="005D7B5B" w:rsidRDefault="00D62AF9" w:rsidP="002A0880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589DAEBD" w14:textId="77777777" w:rsidR="00D62AF9" w:rsidRPr="005D7B5B" w:rsidRDefault="00D62AF9" w:rsidP="002A0880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34457276" w14:textId="77777777" w:rsidR="00D62AF9" w:rsidRPr="005D7B5B" w:rsidRDefault="00D62AF9" w:rsidP="002A0880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</w:t>
            </w:r>
            <w:proofErr w:type="spellEnd"/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 xml:space="preserve"> o link a drive</w:t>
            </w:r>
          </w:p>
          <w:p w14:paraId="6744DEA0" w14:textId="77777777" w:rsidR="00D62AF9" w:rsidRPr="005D7B5B" w:rsidRDefault="00D62AF9" w:rsidP="002A0880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581D7E15" w14:textId="77777777" w:rsidR="00D62AF9" w:rsidRPr="005D7B5B" w:rsidRDefault="00D62AF9" w:rsidP="002A0880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7E7AE349" w14:textId="77777777" w:rsidR="00D62AF9" w:rsidRPr="009B7E9E" w:rsidRDefault="00D62AF9" w:rsidP="002A0880">
            <w:pPr>
              <w:spacing w:after="120"/>
              <w:ind w:left="567"/>
              <w:rPr>
                <w:rFonts w:ascii="Tahoma" w:hAnsi="Tahoma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</w:t>
            </w:r>
            <w:proofErr w:type="spellEnd"/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 xml:space="preserve"> o link a drive</w:t>
            </w:r>
          </w:p>
        </w:tc>
      </w:tr>
    </w:tbl>
    <w:p w14:paraId="6603D093" w14:textId="77777777" w:rsidR="00D62AF9" w:rsidRPr="005D7B5B" w:rsidRDefault="00D62AF9" w:rsidP="00D62AF9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p w14:paraId="3B6587A5" w14:textId="77777777" w:rsidR="00D62AF9" w:rsidRPr="005D7B5B" w:rsidRDefault="00D62AF9" w:rsidP="00D62AF9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D62AF9" w:rsidRPr="005D7B5B" w14:paraId="14B00DC9" w14:textId="77777777" w:rsidTr="002A0880">
        <w:trPr>
          <w:trHeight w:val="170"/>
        </w:trPr>
        <w:tc>
          <w:tcPr>
            <w:tcW w:w="9622" w:type="dxa"/>
            <w:shd w:val="clear" w:color="auto" w:fill="auto"/>
          </w:tcPr>
          <w:p w14:paraId="4111A287" w14:textId="77777777" w:rsidR="00D62AF9" w:rsidRPr="005D7B5B" w:rsidRDefault="00D62AF9" w:rsidP="002A0880">
            <w:pPr>
              <w:spacing w:before="120" w:after="120"/>
              <w:rPr>
                <w:rFonts w:ascii="Tahoma" w:eastAsia="Calibri" w:hAnsi="Tahoma" w:cs="Tahoma"/>
                <w:b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AUTOVALUTAZIONE</w:t>
            </w:r>
          </w:p>
          <w:p w14:paraId="5C94E9DC" w14:textId="5D8FBE45" w:rsidR="00D62AF9" w:rsidRPr="00D62AF9" w:rsidRDefault="00D62AF9" w:rsidP="002A0880">
            <w:pPr>
              <w:spacing w:after="60"/>
              <w:jc w:val="both"/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</w:pPr>
            <w:r w:rsidRPr="00D62AF9"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  <w:t>D.PHD.2.1 È previsto un calendario di attività formative (corsi, seminari, eventi scientifici…) adeguato in termini quantitativi e qualitativi, che preveda anche la partecipazione di studiosi ed esperti italiani e stranieri di elevato profilo provenienti dal mondo accademico, dagli Enti di ricerca, dalle aziende, dalle istituzioni culturali e sociali.</w:t>
            </w:r>
          </w:p>
          <w:p w14:paraId="57DC8E70" w14:textId="77777777" w:rsidR="00D62AF9" w:rsidRPr="00D62AF9" w:rsidRDefault="00D62AF9" w:rsidP="002A0880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  <w:p w14:paraId="43513FA5" w14:textId="77777777" w:rsidR="00D62AF9" w:rsidRPr="00D62AF9" w:rsidRDefault="00D62AF9" w:rsidP="002A0880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</w:p>
          <w:p w14:paraId="1F03786E" w14:textId="1D749223" w:rsidR="00D62AF9" w:rsidRPr="00D62AF9" w:rsidRDefault="00D62AF9" w:rsidP="002A0880">
            <w:pPr>
              <w:spacing w:after="60"/>
              <w:jc w:val="both"/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</w:pPr>
            <w:r w:rsidRPr="00D62AF9"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  <w:t>D.PHD.2.2 Viene garantita e stimolata la crescita dei dottorandi come membri della comunità scientifica, sia all’interno del corso attraverso il confronto tra dottorandi, sia attraverso la partecipazione dei dottorandi (anche in qualità di relatori) a congressi e/o workshop e/o scuole di formazione dedicate nazionali e internazionali.</w:t>
            </w:r>
          </w:p>
          <w:p w14:paraId="632FE57B" w14:textId="77777777" w:rsidR="00D62AF9" w:rsidRPr="00D62AF9" w:rsidRDefault="00D62AF9" w:rsidP="002A0880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  <w:p w14:paraId="3F839180" w14:textId="77777777" w:rsidR="00D62AF9" w:rsidRPr="00D62AF9" w:rsidRDefault="00D62AF9" w:rsidP="002A0880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</w:p>
          <w:p w14:paraId="3571B1F8" w14:textId="4B2D0A27" w:rsidR="00D62AF9" w:rsidRPr="00D62AF9" w:rsidRDefault="00D62AF9" w:rsidP="002A0880">
            <w:pPr>
              <w:spacing w:after="60"/>
              <w:jc w:val="both"/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</w:pPr>
            <w:r w:rsidRPr="00D62AF9"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  <w:t>D.PHD.2.3 L’organizzazione del Corso di Dottorato di Ricerca crea i presupposti per l’autonomia del dottorando nel concepire, progettare, realizzare e divulgare programmi di ricerca e/o di innovazione e prevede guida e sostegno adeguati da parte dei tutor, del Collegio dei Docenti e, auspicabilmente, da eventuali tutor esterni di caratura nazionale/internazionale e/o professionale con particolare riferimento ai dottorati industriali.</w:t>
            </w:r>
          </w:p>
          <w:p w14:paraId="65C54218" w14:textId="77777777" w:rsidR="00D62AF9" w:rsidRPr="00D62AF9" w:rsidRDefault="00D62AF9" w:rsidP="002A0880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  <w:p w14:paraId="5B858C1A" w14:textId="77777777" w:rsidR="00D62AF9" w:rsidRPr="00D62AF9" w:rsidRDefault="00D62AF9" w:rsidP="002A0880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</w:p>
          <w:p w14:paraId="2D5CA52D" w14:textId="77739262" w:rsidR="00D62AF9" w:rsidRPr="00D62AF9" w:rsidRDefault="00D62AF9" w:rsidP="002A0880">
            <w:pPr>
              <w:spacing w:after="60"/>
              <w:jc w:val="both"/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</w:pPr>
            <w:r w:rsidRPr="00D62AF9"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  <w:lastRenderedPageBreak/>
              <w:t>D.PHD.2.4 Ai dottorandi sono messe a disposizione risorse finanziarie e strutturali adeguate allo svolgimento delle loro attività di ricerca.</w:t>
            </w:r>
          </w:p>
          <w:p w14:paraId="5639801F" w14:textId="77777777" w:rsidR="00D62AF9" w:rsidRPr="00D62AF9" w:rsidRDefault="00D62AF9" w:rsidP="002A0880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  <w:p w14:paraId="76F4F7C1" w14:textId="77777777" w:rsidR="00D62AF9" w:rsidRPr="00D62AF9" w:rsidRDefault="00D62AF9" w:rsidP="002A0880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</w:p>
          <w:p w14:paraId="2ED1A6CB" w14:textId="1ADE4406" w:rsidR="00D62AF9" w:rsidRPr="00D62AF9" w:rsidRDefault="00D62AF9" w:rsidP="002A0880">
            <w:pPr>
              <w:spacing w:after="60"/>
              <w:jc w:val="both"/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</w:pPr>
            <w:r w:rsidRPr="00D62AF9"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  <w:t>D.PHD.2.5 Il Corso di Dottorato di Ricerca consente e favorisce la partecipazione dei dottorandi ad attività didattiche e di tutoraggio nei limiti della coerenza e compatibilità con le attività di ricerca svolte.</w:t>
            </w:r>
          </w:p>
          <w:p w14:paraId="3BF88101" w14:textId="77777777" w:rsidR="00D62AF9" w:rsidRPr="00D62AF9" w:rsidRDefault="00D62AF9" w:rsidP="002A0880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  <w:p w14:paraId="4779D33D" w14:textId="77777777" w:rsidR="00D62AF9" w:rsidRPr="00D62AF9" w:rsidRDefault="00D62AF9" w:rsidP="002A0880">
            <w:pPr>
              <w:spacing w:after="60"/>
              <w:jc w:val="both"/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</w:pPr>
          </w:p>
          <w:p w14:paraId="27A996C4" w14:textId="3F954E17" w:rsidR="00D62AF9" w:rsidRPr="00D62AF9" w:rsidRDefault="00D62AF9" w:rsidP="002A0880">
            <w:pPr>
              <w:spacing w:after="60"/>
              <w:jc w:val="both"/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</w:pPr>
            <w:r w:rsidRPr="00D62AF9"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  <w:t>D.PHD.2.6 Il Corso di Dottorato di Ricerca contribuisce al rafforzamento delle relazioni scientifiche nazionali e internazionali e assicura al dottorando periodi di mobilità coerenti con il progetto di ricerca e di durata congrua presso qualificate Istituzioni accademiche e/o industriali o presso Enti di ricerca pubblici o privati, italiani o esteri.</w:t>
            </w:r>
          </w:p>
          <w:p w14:paraId="30099B3F" w14:textId="77777777" w:rsidR="00D62AF9" w:rsidRPr="00D62AF9" w:rsidRDefault="00D62AF9" w:rsidP="002A0880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  <w:p w14:paraId="7B9582A5" w14:textId="77777777" w:rsidR="00D62AF9" w:rsidRDefault="00D62AF9" w:rsidP="002A0880">
            <w:pPr>
              <w:spacing w:after="60"/>
              <w:jc w:val="both"/>
              <w:rPr>
                <w:rFonts w:ascii="Montserrat" w:hAnsi="Montserrat" w:cs="Tahoma"/>
                <w:color w:val="18233D"/>
                <w:sz w:val="20"/>
                <w:szCs w:val="20"/>
              </w:rPr>
            </w:pPr>
          </w:p>
          <w:p w14:paraId="3FFA9578" w14:textId="2B5FE478" w:rsidR="00D62AF9" w:rsidRPr="00D62AF9" w:rsidRDefault="00D62AF9" w:rsidP="00D62AF9">
            <w:pPr>
              <w:spacing w:after="60"/>
              <w:jc w:val="both"/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</w:pPr>
            <w:r w:rsidRPr="00D62AF9"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  <w:t>D.PHD.2.7 Il Corso di Dottorato di Ricerca garantisce che la ricerca svolta dai dottorandi generi prodotti direttamente riconducibili al dottorando (individualmente o in collaborazione) e che tali prodotti vengano adeguatamente resi accessibili nel rispetto dei meccanismi di protezione intellettuale dei prodotti della ricerca, ove applicabili.</w:t>
            </w:r>
          </w:p>
          <w:p w14:paraId="77D72B96" w14:textId="5B02CFC8" w:rsidR="00D62AF9" w:rsidRPr="005D7B5B" w:rsidRDefault="00D62AF9" w:rsidP="002A0880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410D87E6" w14:textId="1C18EFAA" w:rsidR="00D62AF9" w:rsidRDefault="00D62AF9" w:rsidP="00D62AF9">
      <w:pPr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74CD01D2" w14:textId="60B07575" w:rsidR="00D62AF9" w:rsidRPr="005D7B5B" w:rsidRDefault="00D62AF9" w:rsidP="00D62AF9">
      <w:pPr>
        <w:spacing w:after="60"/>
        <w:rPr>
          <w:rFonts w:ascii="Asul" w:hAnsi="Asul" w:cs="Tahoma"/>
          <w:b/>
          <w:color w:val="B07F11"/>
          <w:sz w:val="28"/>
          <w:szCs w:val="28"/>
        </w:rPr>
      </w:pPr>
      <w:r>
        <w:rPr>
          <w:rFonts w:ascii="Montserrat" w:hAnsi="Montserrat" w:cs="Tahoma"/>
          <w:color w:val="18233D"/>
          <w:sz w:val="20"/>
          <w:szCs w:val="20"/>
        </w:rPr>
        <w:br w:type="column"/>
      </w:r>
      <w:r w:rsidRPr="005D7B5B">
        <w:rPr>
          <w:rFonts w:ascii="Asul" w:eastAsia="Calibri" w:hAnsi="Asul" w:cs="Tahoma"/>
          <w:b/>
          <w:color w:val="B07F11"/>
          <w:sz w:val="28"/>
          <w:szCs w:val="28"/>
        </w:rPr>
        <w:lastRenderedPageBreak/>
        <w:t>D.</w:t>
      </w:r>
      <w:r>
        <w:rPr>
          <w:rFonts w:ascii="Asul" w:eastAsia="Calibri" w:hAnsi="Asul" w:cs="Tahoma"/>
          <w:b/>
          <w:color w:val="B07F11"/>
          <w:sz w:val="28"/>
          <w:szCs w:val="28"/>
        </w:rPr>
        <w:t>PHD</w:t>
      </w:r>
      <w:r w:rsidRPr="005D7B5B">
        <w:rPr>
          <w:rFonts w:ascii="Asul" w:eastAsia="Calibri" w:hAnsi="Asul" w:cs="Tahoma"/>
          <w:b/>
          <w:color w:val="B07F11"/>
          <w:sz w:val="28"/>
          <w:szCs w:val="28"/>
        </w:rPr>
        <w:t>.</w:t>
      </w:r>
      <w:r>
        <w:rPr>
          <w:rFonts w:ascii="Asul" w:eastAsia="Calibri" w:hAnsi="Asul" w:cs="Tahoma"/>
          <w:b/>
          <w:color w:val="B07F11"/>
          <w:sz w:val="28"/>
          <w:szCs w:val="28"/>
        </w:rPr>
        <w:t>3</w:t>
      </w:r>
      <w:r w:rsidRPr="005D7B5B">
        <w:rPr>
          <w:rFonts w:ascii="Asul" w:eastAsia="Calibri" w:hAnsi="Asul" w:cs="Tahoma"/>
          <w:b/>
          <w:color w:val="B07F11"/>
          <w:sz w:val="28"/>
          <w:szCs w:val="28"/>
        </w:rPr>
        <w:t xml:space="preserve"> </w:t>
      </w:r>
      <w:r w:rsidRPr="005D7B5B">
        <w:rPr>
          <w:rFonts w:ascii="Asul" w:eastAsia="Calibri" w:hAnsi="Asul" w:cs="Tahoma"/>
          <w:b/>
          <w:color w:val="18233D"/>
          <w:sz w:val="28"/>
          <w:szCs w:val="28"/>
        </w:rPr>
        <w:t>|</w:t>
      </w:r>
      <w:r w:rsidRPr="005D7B5B">
        <w:rPr>
          <w:rFonts w:ascii="Asul" w:eastAsia="Calibri" w:hAnsi="Asul" w:cs="Tahoma"/>
          <w:b/>
          <w:color w:val="B07F11"/>
          <w:sz w:val="28"/>
          <w:szCs w:val="28"/>
        </w:rPr>
        <w:t xml:space="preserve"> </w:t>
      </w:r>
      <w:r>
        <w:rPr>
          <w:rFonts w:ascii="Asul" w:eastAsia="Calibri" w:hAnsi="Asul" w:cs="Tahoma"/>
          <w:b/>
          <w:color w:val="B07F11"/>
          <w:sz w:val="28"/>
          <w:szCs w:val="28"/>
        </w:rPr>
        <w:t>Monitoraggio e miglioramento delle attività</w:t>
      </w:r>
    </w:p>
    <w:p w14:paraId="77CBD124" w14:textId="77777777" w:rsidR="00D62AF9" w:rsidRPr="005D7B5B" w:rsidRDefault="00D62AF9" w:rsidP="00D62AF9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61235C05" w14:textId="77777777" w:rsidR="00D62AF9" w:rsidRPr="005D7B5B" w:rsidRDefault="00D62AF9" w:rsidP="00D62AF9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e"/>
        <w:tblW w:w="5000" w:type="pct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D62AF9" w:rsidRPr="00D62AF9" w14:paraId="3A0B0606" w14:textId="77777777" w:rsidTr="002A0880">
        <w:tc>
          <w:tcPr>
            <w:tcW w:w="9776" w:type="dxa"/>
          </w:tcPr>
          <w:p w14:paraId="248E1518" w14:textId="77777777" w:rsidR="00D62AF9" w:rsidRPr="005D7B5B" w:rsidRDefault="00D62AF9" w:rsidP="002A0880">
            <w:pPr>
              <w:spacing w:before="120" w:after="120"/>
              <w:rPr>
                <w:rFonts w:ascii="Asul" w:hAnsi="Asul" w:cs="Tahoma"/>
                <w:color w:val="B07F11"/>
                <w:sz w:val="18"/>
                <w:szCs w:val="18"/>
              </w:rPr>
            </w:pPr>
            <w:r w:rsidRPr="005D7B5B">
              <w:rPr>
                <w:rFonts w:ascii="Asul" w:hAnsi="Asul" w:cs="Tahoma"/>
                <w:color w:val="B07F11"/>
                <w:sz w:val="18"/>
                <w:szCs w:val="18"/>
              </w:rPr>
              <w:t>FONTI DOCUMENTALI</w:t>
            </w:r>
          </w:p>
          <w:p w14:paraId="79CBF50F" w14:textId="77777777" w:rsidR="00D62AF9" w:rsidRPr="005D7B5B" w:rsidRDefault="00D62AF9" w:rsidP="002A0880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chiave:</w:t>
            </w:r>
          </w:p>
          <w:p w14:paraId="20853B42" w14:textId="77777777" w:rsidR="00D62AF9" w:rsidRPr="005D7B5B" w:rsidRDefault="00D62AF9" w:rsidP="002A0880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323F21BA" w14:textId="77777777" w:rsidR="00D62AF9" w:rsidRPr="005D7B5B" w:rsidRDefault="00D62AF9" w:rsidP="002A0880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3AFDB2BD" w14:textId="77777777" w:rsidR="00D62AF9" w:rsidRPr="005D7B5B" w:rsidRDefault="00D62AF9" w:rsidP="002A0880">
            <w:pPr>
              <w:spacing w:after="120"/>
              <w:ind w:left="567"/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</w:t>
            </w:r>
            <w:proofErr w:type="spellEnd"/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 xml:space="preserve"> o link a drive</w:t>
            </w:r>
          </w:p>
          <w:p w14:paraId="31BED228" w14:textId="77777777" w:rsidR="00D62AF9" w:rsidRPr="005D7B5B" w:rsidRDefault="00D62AF9" w:rsidP="002A0880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009105AD" w14:textId="77777777" w:rsidR="00D62AF9" w:rsidRPr="005D7B5B" w:rsidRDefault="00D62AF9" w:rsidP="002A0880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569379B7" w14:textId="77777777" w:rsidR="00D62AF9" w:rsidRPr="005D7B5B" w:rsidRDefault="00D62AF9" w:rsidP="002A0880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</w:t>
            </w:r>
            <w:proofErr w:type="spellEnd"/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 xml:space="preserve"> o link a drive</w:t>
            </w:r>
          </w:p>
          <w:p w14:paraId="72B14057" w14:textId="77777777" w:rsidR="00D62AF9" w:rsidRPr="005D7B5B" w:rsidRDefault="00D62AF9" w:rsidP="002A0880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14FE2D43" w14:textId="77777777" w:rsidR="00D62AF9" w:rsidRPr="005D7B5B" w:rsidRDefault="00D62AF9" w:rsidP="002A0880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761B2D24" w14:textId="77777777" w:rsidR="00D62AF9" w:rsidRPr="005D7B5B" w:rsidRDefault="00D62AF9" w:rsidP="002A0880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</w:t>
            </w:r>
            <w:proofErr w:type="spellEnd"/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 xml:space="preserve"> o link a drive</w:t>
            </w:r>
          </w:p>
          <w:p w14:paraId="0B9FBB10" w14:textId="77777777" w:rsidR="00D62AF9" w:rsidRPr="005D7B5B" w:rsidRDefault="00D62AF9" w:rsidP="002A0880">
            <w:pPr>
              <w:rPr>
                <w:rFonts w:ascii="Tahoma" w:hAnsi="Tahoma" w:cs="Tahoma"/>
                <w:color w:val="B07F11"/>
                <w:sz w:val="18"/>
                <w:szCs w:val="18"/>
                <w:lang w:val="en-US"/>
              </w:rPr>
            </w:pPr>
          </w:p>
          <w:p w14:paraId="09D80765" w14:textId="77777777" w:rsidR="00D62AF9" w:rsidRPr="005D7B5B" w:rsidRDefault="00D62AF9" w:rsidP="002A0880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a supporto:</w:t>
            </w:r>
          </w:p>
          <w:p w14:paraId="3FA0521B" w14:textId="77777777" w:rsidR="00D62AF9" w:rsidRPr="005D7B5B" w:rsidRDefault="00D62AF9" w:rsidP="002A0880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047ABA4B" w14:textId="77777777" w:rsidR="00D62AF9" w:rsidRPr="005D7B5B" w:rsidRDefault="00D62AF9" w:rsidP="002A0880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7349729C" w14:textId="77777777" w:rsidR="00D62AF9" w:rsidRPr="005D7B5B" w:rsidRDefault="00D62AF9" w:rsidP="002A0880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</w:t>
            </w:r>
            <w:proofErr w:type="spellEnd"/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 xml:space="preserve"> o link a drive</w:t>
            </w:r>
          </w:p>
          <w:p w14:paraId="63BEC0AF" w14:textId="77777777" w:rsidR="00D62AF9" w:rsidRPr="005D7B5B" w:rsidRDefault="00D62AF9" w:rsidP="002A0880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27F2D6B6" w14:textId="77777777" w:rsidR="00D62AF9" w:rsidRPr="005D7B5B" w:rsidRDefault="00D62AF9" w:rsidP="002A0880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2A23D57E" w14:textId="77777777" w:rsidR="00D62AF9" w:rsidRPr="005D7B5B" w:rsidRDefault="00D62AF9" w:rsidP="002A0880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</w:t>
            </w:r>
            <w:proofErr w:type="spellEnd"/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 xml:space="preserve"> o link a drive</w:t>
            </w:r>
          </w:p>
          <w:p w14:paraId="3BC2004A" w14:textId="77777777" w:rsidR="00D62AF9" w:rsidRPr="005D7B5B" w:rsidRDefault="00D62AF9" w:rsidP="002A0880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1C91F598" w14:textId="77777777" w:rsidR="00D62AF9" w:rsidRPr="005D7B5B" w:rsidRDefault="00D62AF9" w:rsidP="002A0880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26879279" w14:textId="77777777" w:rsidR="00D62AF9" w:rsidRPr="009B7E9E" w:rsidRDefault="00D62AF9" w:rsidP="002A0880">
            <w:pPr>
              <w:spacing w:after="120"/>
              <w:ind w:left="567"/>
              <w:rPr>
                <w:rFonts w:ascii="Tahoma" w:hAnsi="Tahoma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</w:t>
            </w:r>
            <w:proofErr w:type="spellEnd"/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 xml:space="preserve"> o link a drive</w:t>
            </w:r>
          </w:p>
        </w:tc>
      </w:tr>
    </w:tbl>
    <w:p w14:paraId="53F2D464" w14:textId="77777777" w:rsidR="00D62AF9" w:rsidRPr="005D7B5B" w:rsidRDefault="00D62AF9" w:rsidP="00D62AF9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p w14:paraId="25CAF3B8" w14:textId="77777777" w:rsidR="00D62AF9" w:rsidRPr="005D7B5B" w:rsidRDefault="00D62AF9" w:rsidP="00D62AF9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D62AF9" w:rsidRPr="005D7B5B" w14:paraId="1C79A582" w14:textId="77777777" w:rsidTr="002A0880">
        <w:trPr>
          <w:trHeight w:val="170"/>
        </w:trPr>
        <w:tc>
          <w:tcPr>
            <w:tcW w:w="9622" w:type="dxa"/>
            <w:shd w:val="clear" w:color="auto" w:fill="auto"/>
          </w:tcPr>
          <w:p w14:paraId="75F4A931" w14:textId="77777777" w:rsidR="00D62AF9" w:rsidRPr="005D7B5B" w:rsidRDefault="00D62AF9" w:rsidP="002A0880">
            <w:pPr>
              <w:spacing w:before="120" w:after="120"/>
              <w:rPr>
                <w:rFonts w:ascii="Tahoma" w:eastAsia="Calibri" w:hAnsi="Tahoma" w:cs="Tahoma"/>
                <w:b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AUTOVALUTAZIONE</w:t>
            </w:r>
          </w:p>
          <w:p w14:paraId="460BA45A" w14:textId="528AE4D2" w:rsidR="00D62AF9" w:rsidRPr="00D62AF9" w:rsidRDefault="00D62AF9" w:rsidP="002A0880">
            <w:pPr>
              <w:spacing w:after="60"/>
              <w:jc w:val="both"/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</w:pPr>
            <w:r w:rsidRPr="00D62AF9"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  <w:t>D.PHD.3.1 Il Corso di Dottorato di Ricerca dispone di un sistema di monitoraggio dei processi e dei risultati relativi alle attività di ricerca, didattica e terza missione/impatto sociale e di ascolto dei dottorandi, anche attraverso la rilevazione e l’analisi delle loro opinioni, di cui vengono analizzati sistematicamente gli esiti.</w:t>
            </w:r>
          </w:p>
          <w:p w14:paraId="47ACEB95" w14:textId="77777777" w:rsidR="00D62AF9" w:rsidRPr="00D62AF9" w:rsidRDefault="00D62AF9" w:rsidP="002A0880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  <w:p w14:paraId="4FD699A1" w14:textId="77777777" w:rsidR="00D62AF9" w:rsidRPr="00D62AF9" w:rsidRDefault="00D62AF9" w:rsidP="002A0880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</w:p>
          <w:p w14:paraId="76D0A1E8" w14:textId="525EC558" w:rsidR="00D62AF9" w:rsidRPr="00D62AF9" w:rsidRDefault="00D62AF9" w:rsidP="002A0880">
            <w:pPr>
              <w:spacing w:after="60"/>
              <w:jc w:val="both"/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</w:pPr>
            <w:r w:rsidRPr="00D62AF9"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  <w:t>D.PHD.3.2 Il Corso di Dottorato di Ricerca monitora l’allocazione e le modalità di utilizzazione dei fondi per le attività formative e di ricerca dei dottorandi.</w:t>
            </w:r>
          </w:p>
          <w:p w14:paraId="3CE03B1D" w14:textId="77777777" w:rsidR="00D62AF9" w:rsidRPr="00D62AF9" w:rsidRDefault="00D62AF9" w:rsidP="002A0880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  <w:p w14:paraId="0148AEB7" w14:textId="77777777" w:rsidR="00D62AF9" w:rsidRPr="00D62AF9" w:rsidRDefault="00D62AF9" w:rsidP="002A0880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</w:p>
          <w:p w14:paraId="3F507B97" w14:textId="77777777" w:rsidR="00D62AF9" w:rsidRPr="00D62AF9" w:rsidRDefault="00D62AF9" w:rsidP="00D62AF9">
            <w:pPr>
              <w:spacing w:after="60"/>
              <w:jc w:val="both"/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</w:pPr>
            <w:r w:rsidRPr="00D62AF9"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  <w:t>D.PHD.3.3 Il Corso di Dottorato di Ricerca riesamina e aggiorna periodicamente i percorsi formativi e di ricerca dei dottorandi, per allinearli all’evoluzione culturale e scientifica delle aree scientifiche di riferimento del Dottorato, anche avvalendosi del confronto internazionale, dei suggerimenti delle parti interessate (interne ed esterne) e delle opinioni e proposte di miglioramento dei dottorandi.</w:t>
            </w:r>
          </w:p>
          <w:p w14:paraId="5C635A87" w14:textId="0DA22055" w:rsidR="00D62AF9" w:rsidRPr="00D62AF9" w:rsidRDefault="00D62AF9" w:rsidP="00D62AF9">
            <w:pPr>
              <w:spacing w:after="60"/>
              <w:jc w:val="both"/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</w:pPr>
            <w:r w:rsidRPr="00D62AF9">
              <w:rPr>
                <w:rFonts w:ascii="Montserrat Medium" w:eastAsia="Calibri" w:hAnsi="Montserrat Medium" w:cs="Tahoma"/>
                <w:color w:val="B07F11"/>
                <w:sz w:val="20"/>
                <w:szCs w:val="20"/>
              </w:rPr>
              <w:t>Il Corso di Dottorato di Ricerca riesamina e aggiorna periodicamente i percorsi formativi e di ricerca dei dottorandi, per allinearli all’evoluzione culturale e scientifica delle aree scientifiche di riferimento del Dottorato, anche avvalendosi del confronto internazionale, dei suggerimenti delle parti interessate (interne ed esterne) e delle opinioni e proposte di miglioramento dei dottorandi.</w:t>
            </w:r>
          </w:p>
          <w:p w14:paraId="5A6CD6CF" w14:textId="0335CDE6" w:rsidR="00D62AF9" w:rsidRPr="005D7B5B" w:rsidRDefault="00D62AF9" w:rsidP="002A0880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50710D52" w14:textId="01CF2BB2" w:rsidR="00D62AF9" w:rsidRPr="005D7B5B" w:rsidRDefault="00D62AF9" w:rsidP="00D62AF9">
      <w:pPr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2DDEAAF9" w14:textId="55324709" w:rsidR="006374F8" w:rsidRPr="004439C0" w:rsidRDefault="00590ECD" w:rsidP="004439C0">
      <w:pPr>
        <w:spacing w:after="60"/>
        <w:rPr>
          <w:rFonts w:ascii="Asul" w:eastAsia="Calibri" w:hAnsi="Asul" w:cs="Tahoma"/>
          <w:b/>
          <w:color w:val="B07F11"/>
          <w:sz w:val="28"/>
          <w:szCs w:val="28"/>
        </w:rPr>
      </w:pPr>
      <w:r w:rsidRPr="00590ECD">
        <w:rPr>
          <w:rFonts w:ascii="Asul" w:eastAsia="Calibri" w:hAnsi="Asul" w:cs="Tahoma"/>
          <w:b/>
          <w:color w:val="B07F11"/>
          <w:sz w:val="28"/>
          <w:szCs w:val="28"/>
        </w:rPr>
        <w:lastRenderedPageBreak/>
        <w:t>Indicatori per il monitoraggio delle attività dei Corsi di Dottorato di Ricerca</w:t>
      </w:r>
    </w:p>
    <w:p w14:paraId="16603326" w14:textId="1FE2F37B" w:rsidR="00406294" w:rsidRDefault="00590ECD" w:rsidP="00590ECD">
      <w:pPr>
        <w:spacing w:before="120"/>
        <w:jc w:val="both"/>
        <w:rPr>
          <w:rFonts w:ascii="Montserrat" w:eastAsia="Calibri" w:hAnsi="Montserrat" w:cs="Tahoma"/>
          <w:iCs/>
          <w:color w:val="18233D"/>
          <w:sz w:val="20"/>
          <w:szCs w:val="20"/>
        </w:rPr>
      </w:pPr>
      <w:r w:rsidRPr="00590ECD">
        <w:rPr>
          <w:rFonts w:ascii="Montserrat" w:eastAsia="Calibri" w:hAnsi="Montserrat" w:cs="Tahoma"/>
          <w:iCs/>
          <w:color w:val="18233D"/>
          <w:sz w:val="20"/>
          <w:szCs w:val="20"/>
        </w:rPr>
        <w:t>In questa sezione della relazione è necessario inserire nella tabella sotto riportata i dati relativi agli indicatori individuati dal Modello AVA 3 e a quelli aggiuntivi eventualmente individuati dal PhD e procedere ad un breve commento.</w:t>
      </w:r>
    </w:p>
    <w:p w14:paraId="61AEECF2" w14:textId="77777777" w:rsidR="00590ECD" w:rsidRDefault="00590ECD" w:rsidP="00590ECD">
      <w:pPr>
        <w:spacing w:before="120"/>
        <w:jc w:val="both"/>
        <w:rPr>
          <w:rFonts w:ascii="Montserrat" w:eastAsia="Calibri" w:hAnsi="Montserrat" w:cs="Tahoma"/>
          <w:iCs/>
          <w:color w:val="18233D"/>
          <w:sz w:val="20"/>
          <w:szCs w:val="20"/>
        </w:rPr>
      </w:pPr>
    </w:p>
    <w:tbl>
      <w:tblPr>
        <w:tblStyle w:val="Grigliatabella1"/>
        <w:tblW w:w="5059" w:type="pct"/>
        <w:tblInd w:w="-5" w:type="dxa"/>
        <w:tblBorders>
          <w:top w:val="single" w:sz="4" w:space="0" w:color="18233D"/>
          <w:left w:val="single" w:sz="4" w:space="0" w:color="18233D"/>
          <w:bottom w:val="single" w:sz="4" w:space="0" w:color="18233D"/>
          <w:right w:val="single" w:sz="4" w:space="0" w:color="18233D"/>
          <w:insideH w:val="single" w:sz="4" w:space="0" w:color="18233D"/>
          <w:insideV w:val="single" w:sz="4" w:space="0" w:color="18233D"/>
        </w:tblBorders>
        <w:tblLook w:val="01E0" w:firstRow="1" w:lastRow="1" w:firstColumn="1" w:lastColumn="1" w:noHBand="0" w:noVBand="0"/>
      </w:tblPr>
      <w:tblGrid>
        <w:gridCol w:w="3322"/>
        <w:gridCol w:w="2775"/>
        <w:gridCol w:w="3639"/>
      </w:tblGrid>
      <w:tr w:rsidR="00590ECD" w:rsidRPr="00E830B8" w14:paraId="16C64FAF" w14:textId="77777777" w:rsidTr="00590ECD">
        <w:tc>
          <w:tcPr>
            <w:tcW w:w="1706" w:type="pct"/>
            <w:shd w:val="clear" w:color="auto" w:fill="D4A23A"/>
          </w:tcPr>
          <w:p w14:paraId="55B76883" w14:textId="5E23D8FE" w:rsidR="00590ECD" w:rsidRPr="00E830B8" w:rsidRDefault="00590ECD" w:rsidP="00590ECD">
            <w:pPr>
              <w:spacing w:before="60" w:after="60"/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</w:pPr>
            <w:r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  <w:t xml:space="preserve">DESCRIZIONE </w:t>
            </w:r>
            <w:r w:rsidRPr="00FD0C5D"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  <w:t>INDICATORE</w:t>
            </w:r>
          </w:p>
        </w:tc>
        <w:tc>
          <w:tcPr>
            <w:tcW w:w="1425" w:type="pct"/>
            <w:shd w:val="clear" w:color="auto" w:fill="D4A23A"/>
          </w:tcPr>
          <w:p w14:paraId="35A26F08" w14:textId="4098D016" w:rsidR="00590ECD" w:rsidRPr="00FD0C5D" w:rsidRDefault="00590ECD" w:rsidP="00590ECD">
            <w:pPr>
              <w:spacing w:before="60" w:after="60"/>
              <w:jc w:val="both"/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</w:pPr>
            <w:r w:rsidRPr="00FD0C5D"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  <w:t>RIFERIMENTO/TIPO/FONTE DEI DATI</w:t>
            </w:r>
          </w:p>
        </w:tc>
        <w:tc>
          <w:tcPr>
            <w:tcW w:w="1869" w:type="pct"/>
            <w:shd w:val="clear" w:color="auto" w:fill="D4A23A"/>
          </w:tcPr>
          <w:p w14:paraId="1EA4DBE9" w14:textId="77777777" w:rsidR="00590ECD" w:rsidRDefault="00590ECD" w:rsidP="00590ECD">
            <w:pPr>
              <w:spacing w:before="60" w:after="60"/>
              <w:jc w:val="both"/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</w:pPr>
            <w:r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  <w:t>DATI PER INDICATORI QUANTITATIVI</w:t>
            </w:r>
          </w:p>
          <w:p w14:paraId="78314F90" w14:textId="6E3EF00E" w:rsidR="00590ECD" w:rsidRPr="00E830B8" w:rsidRDefault="00590ECD" w:rsidP="00590ECD">
            <w:pPr>
              <w:spacing w:before="60" w:after="60"/>
              <w:jc w:val="both"/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</w:pPr>
            <w:r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  <w:t>RISPOSTE PER INDICATORI QUALITATIVI</w:t>
            </w:r>
          </w:p>
        </w:tc>
      </w:tr>
      <w:tr w:rsidR="00590ECD" w:rsidRPr="00FD0C5D" w14:paraId="02B676E2" w14:textId="77777777" w:rsidTr="00590ECD">
        <w:tc>
          <w:tcPr>
            <w:tcW w:w="1706" w:type="pct"/>
            <w:shd w:val="clear" w:color="auto" w:fill="auto"/>
          </w:tcPr>
          <w:p w14:paraId="50EBB687" w14:textId="0C256EE7" w:rsidR="00590ECD" w:rsidRPr="00E830B8" w:rsidRDefault="00590ECD" w:rsidP="00590ECD">
            <w:pPr>
              <w:rPr>
                <w:rFonts w:ascii="Montserrat Medium" w:hAnsi="Montserrat Medium" w:cstheme="minorHAnsi"/>
                <w:color w:val="18233D"/>
                <w:sz w:val="16"/>
                <w:szCs w:val="16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Percentuale di iscritti al primo anno di Corsi di Dottorato che hanno conseguito il titolo di accesso in altro Ateneo*</w:t>
            </w:r>
          </w:p>
        </w:tc>
        <w:tc>
          <w:tcPr>
            <w:tcW w:w="1425" w:type="pct"/>
          </w:tcPr>
          <w:p w14:paraId="131C41B4" w14:textId="77777777" w:rsidR="00590ECD" w:rsidRPr="00590ECD" w:rsidRDefault="00590ECD" w:rsidP="00590ECD">
            <w:pPr>
              <w:jc w:val="both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Rif.: DM 1154/2021</w:t>
            </w:r>
          </w:p>
          <w:p w14:paraId="3E114931" w14:textId="77777777" w:rsidR="00590ECD" w:rsidRPr="00590ECD" w:rsidRDefault="00590ECD" w:rsidP="00590ECD">
            <w:pPr>
              <w:jc w:val="both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Tipo: Quantitativo</w:t>
            </w:r>
          </w:p>
          <w:p w14:paraId="3831BC7C" w14:textId="04DC0AC0" w:rsidR="00590ECD" w:rsidRPr="00590ECD" w:rsidRDefault="00590ECD" w:rsidP="00590ECD">
            <w:pPr>
              <w:jc w:val="both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Fonte dei dati:</w:t>
            </w:r>
          </w:p>
          <w:p w14:paraId="5B37FA35" w14:textId="6718B929" w:rsidR="00590ECD" w:rsidRPr="00FD0C5D" w:rsidRDefault="00590ECD" w:rsidP="00590ECD">
            <w:pPr>
              <w:rPr>
                <w:rFonts w:cstheme="minorHAnsi"/>
                <w:color w:val="18233D"/>
                <w:sz w:val="16"/>
                <w:szCs w:val="16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 xml:space="preserve">ANS – Post </w:t>
            </w:r>
            <w:proofErr w:type="spellStart"/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lauream</w:t>
            </w:r>
            <w:proofErr w:type="spellEnd"/>
          </w:p>
        </w:tc>
        <w:tc>
          <w:tcPr>
            <w:tcW w:w="1869" w:type="pct"/>
            <w:shd w:val="clear" w:color="auto" w:fill="auto"/>
          </w:tcPr>
          <w:p w14:paraId="63F680C2" w14:textId="3A844B1D" w:rsidR="00590ECD" w:rsidRPr="00FD0C5D" w:rsidRDefault="00590ECD" w:rsidP="00590ECD">
            <w:pPr>
              <w:rPr>
                <w:rFonts w:cstheme="minorHAnsi"/>
                <w:color w:val="18233D"/>
                <w:sz w:val="16"/>
                <w:szCs w:val="16"/>
              </w:rPr>
            </w:pPr>
          </w:p>
        </w:tc>
      </w:tr>
      <w:tr w:rsidR="00590ECD" w:rsidRPr="00FD0C5D" w14:paraId="6B36F1B3" w14:textId="77777777" w:rsidTr="00590ECD">
        <w:tc>
          <w:tcPr>
            <w:tcW w:w="1706" w:type="pct"/>
            <w:shd w:val="clear" w:color="auto" w:fill="auto"/>
          </w:tcPr>
          <w:p w14:paraId="4EF7B359" w14:textId="00425CA0" w:rsidR="00590ECD" w:rsidRPr="00FD0C5D" w:rsidRDefault="00590ECD" w:rsidP="00590ECD">
            <w:pPr>
              <w:rPr>
                <w:rFonts w:cstheme="minorHAnsi"/>
                <w:color w:val="18233D"/>
                <w:sz w:val="16"/>
                <w:szCs w:val="16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Percentuale di dottori di ricerca che hanno trascorso almeno tre mesi all’estero*</w:t>
            </w:r>
          </w:p>
        </w:tc>
        <w:tc>
          <w:tcPr>
            <w:tcW w:w="1425" w:type="pct"/>
          </w:tcPr>
          <w:p w14:paraId="0CE80560" w14:textId="77777777" w:rsidR="00590ECD" w:rsidRPr="00590ECD" w:rsidRDefault="00590ECD" w:rsidP="00590ECD">
            <w:pPr>
              <w:jc w:val="both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Rif.: DM 1154/2021</w:t>
            </w:r>
          </w:p>
          <w:p w14:paraId="3C22DD8A" w14:textId="77777777" w:rsidR="00590ECD" w:rsidRPr="00590ECD" w:rsidRDefault="00590ECD" w:rsidP="00590ECD">
            <w:pPr>
              <w:jc w:val="both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Tipo: Quantitativo</w:t>
            </w:r>
          </w:p>
          <w:p w14:paraId="2099B8B0" w14:textId="77777777" w:rsidR="00590ECD" w:rsidRPr="00590ECD" w:rsidRDefault="00590ECD" w:rsidP="00590ECD">
            <w:pPr>
              <w:jc w:val="both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Fonte dei dati:</w:t>
            </w:r>
          </w:p>
          <w:p w14:paraId="0FA834ED" w14:textId="444F0005" w:rsidR="00590ECD" w:rsidRPr="00FD0C5D" w:rsidRDefault="00590ECD" w:rsidP="00590ECD">
            <w:pPr>
              <w:rPr>
                <w:rFonts w:cstheme="minorHAnsi"/>
                <w:color w:val="18233D"/>
                <w:sz w:val="16"/>
                <w:szCs w:val="16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 xml:space="preserve">ANS – Post </w:t>
            </w:r>
            <w:proofErr w:type="spellStart"/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lauream</w:t>
            </w:r>
            <w:proofErr w:type="spellEnd"/>
          </w:p>
        </w:tc>
        <w:tc>
          <w:tcPr>
            <w:tcW w:w="1869" w:type="pct"/>
            <w:shd w:val="clear" w:color="auto" w:fill="auto"/>
          </w:tcPr>
          <w:p w14:paraId="43032889" w14:textId="77777777" w:rsidR="00590ECD" w:rsidRPr="00FD0C5D" w:rsidRDefault="00590ECD" w:rsidP="00590ECD">
            <w:pPr>
              <w:rPr>
                <w:rFonts w:cstheme="minorHAnsi"/>
                <w:color w:val="18233D"/>
                <w:sz w:val="16"/>
                <w:szCs w:val="16"/>
              </w:rPr>
            </w:pPr>
          </w:p>
        </w:tc>
      </w:tr>
      <w:tr w:rsidR="00590ECD" w:rsidRPr="00FD0C5D" w14:paraId="395EC932" w14:textId="77777777" w:rsidTr="00590ECD">
        <w:tc>
          <w:tcPr>
            <w:tcW w:w="1706" w:type="pct"/>
            <w:shd w:val="clear" w:color="auto" w:fill="auto"/>
          </w:tcPr>
          <w:p w14:paraId="6485B213" w14:textId="25C08F9E" w:rsidR="00590ECD" w:rsidRPr="00FD0C5D" w:rsidRDefault="00590ECD" w:rsidP="00590ECD">
            <w:pPr>
              <w:rPr>
                <w:rFonts w:cstheme="minorHAnsi"/>
                <w:color w:val="18233D"/>
                <w:sz w:val="16"/>
                <w:szCs w:val="16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Percentuale di borse finanziate da Enti esterni*</w:t>
            </w:r>
          </w:p>
        </w:tc>
        <w:tc>
          <w:tcPr>
            <w:tcW w:w="1425" w:type="pct"/>
          </w:tcPr>
          <w:p w14:paraId="67526508" w14:textId="77777777" w:rsidR="00590ECD" w:rsidRPr="00590ECD" w:rsidRDefault="00590ECD" w:rsidP="00590ECD">
            <w:pPr>
              <w:jc w:val="both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Rif.: AVA 3 – ANVUR</w:t>
            </w:r>
          </w:p>
          <w:p w14:paraId="5EFACC6E" w14:textId="77777777" w:rsidR="00590ECD" w:rsidRPr="00590ECD" w:rsidRDefault="00590ECD" w:rsidP="00590ECD">
            <w:pPr>
              <w:jc w:val="both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Tipo: Quantitativo</w:t>
            </w:r>
          </w:p>
          <w:p w14:paraId="568180B6" w14:textId="77777777" w:rsidR="00590ECD" w:rsidRPr="00590ECD" w:rsidRDefault="00590ECD" w:rsidP="00590ECD">
            <w:pPr>
              <w:jc w:val="both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 xml:space="preserve">Fonte dei dati: </w:t>
            </w:r>
          </w:p>
          <w:p w14:paraId="67BDCEB5" w14:textId="77777777" w:rsidR="00590ECD" w:rsidRDefault="00590ECD" w:rsidP="00590ECD">
            <w:pPr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Scheda accreditamento</w:t>
            </w:r>
          </w:p>
          <w:p w14:paraId="24EE6E25" w14:textId="77777777" w:rsidR="00590ECD" w:rsidRDefault="00590ECD" w:rsidP="00590ECD">
            <w:pPr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iniziale dottorato</w:t>
            </w:r>
          </w:p>
          <w:p w14:paraId="780D7A1C" w14:textId="1DF6ECFD" w:rsidR="00590ECD" w:rsidRPr="00FD0C5D" w:rsidRDefault="00590ECD" w:rsidP="00590ECD">
            <w:pPr>
              <w:rPr>
                <w:rFonts w:cstheme="minorHAnsi"/>
                <w:color w:val="18233D"/>
                <w:sz w:val="16"/>
                <w:szCs w:val="16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(Sezione C)</w:t>
            </w:r>
          </w:p>
        </w:tc>
        <w:tc>
          <w:tcPr>
            <w:tcW w:w="1869" w:type="pct"/>
            <w:shd w:val="clear" w:color="auto" w:fill="auto"/>
          </w:tcPr>
          <w:p w14:paraId="38128400" w14:textId="77777777" w:rsidR="00590ECD" w:rsidRPr="00FD0C5D" w:rsidRDefault="00590ECD" w:rsidP="00590ECD">
            <w:pPr>
              <w:rPr>
                <w:rFonts w:cstheme="minorHAnsi"/>
                <w:color w:val="18233D"/>
                <w:sz w:val="16"/>
                <w:szCs w:val="16"/>
              </w:rPr>
            </w:pPr>
          </w:p>
        </w:tc>
      </w:tr>
      <w:tr w:rsidR="00590ECD" w:rsidRPr="00FD0C5D" w14:paraId="2D4614EA" w14:textId="77777777" w:rsidTr="00590ECD">
        <w:tc>
          <w:tcPr>
            <w:tcW w:w="1706" w:type="pct"/>
            <w:shd w:val="clear" w:color="auto" w:fill="auto"/>
          </w:tcPr>
          <w:p w14:paraId="31818174" w14:textId="6A0438D0" w:rsidR="00590ECD" w:rsidRPr="00FD0C5D" w:rsidRDefault="00590ECD" w:rsidP="00590ECD">
            <w:pPr>
              <w:rPr>
                <w:rFonts w:cstheme="minorHAnsi"/>
                <w:color w:val="18233D"/>
                <w:sz w:val="16"/>
                <w:szCs w:val="16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 xml:space="preserve">Percentuale di dottori di ricerca che hanno trascorso almeno sei mesi del percorso formativo in Istituzioni pubbliche o private diverse dalla sede dei Corsi di Dottorato di Ricerca (include mesi trascorsi </w:t>
            </w:r>
            <w:proofErr w:type="gramStart"/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all’estero)*</w:t>
            </w:r>
            <w:proofErr w:type="gramEnd"/>
          </w:p>
        </w:tc>
        <w:tc>
          <w:tcPr>
            <w:tcW w:w="1425" w:type="pct"/>
          </w:tcPr>
          <w:p w14:paraId="1FE5F4F5" w14:textId="77777777" w:rsidR="00590ECD" w:rsidRPr="00590ECD" w:rsidRDefault="00590ECD" w:rsidP="00590ECD">
            <w:pPr>
              <w:jc w:val="both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Rif.: AVA 3 – ANVUR</w:t>
            </w:r>
          </w:p>
          <w:p w14:paraId="53F31C91" w14:textId="77777777" w:rsidR="00590ECD" w:rsidRPr="00590ECD" w:rsidRDefault="00590ECD" w:rsidP="00590ECD">
            <w:pPr>
              <w:jc w:val="both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Tipo: Quantitativo</w:t>
            </w:r>
          </w:p>
          <w:p w14:paraId="309BBE0B" w14:textId="77777777" w:rsidR="00590ECD" w:rsidRPr="00590ECD" w:rsidRDefault="00590ECD" w:rsidP="00590ECD">
            <w:pPr>
              <w:jc w:val="both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 xml:space="preserve">Fonte dei dati: </w:t>
            </w:r>
          </w:p>
          <w:p w14:paraId="50500E0A" w14:textId="61D67DE4" w:rsidR="00590ECD" w:rsidRPr="00FD0C5D" w:rsidRDefault="00590ECD" w:rsidP="00590ECD">
            <w:pPr>
              <w:rPr>
                <w:rFonts w:cstheme="minorHAnsi"/>
                <w:color w:val="18233D"/>
                <w:sz w:val="16"/>
                <w:szCs w:val="16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 xml:space="preserve">ANS – Post </w:t>
            </w:r>
            <w:proofErr w:type="spellStart"/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lauream</w:t>
            </w:r>
            <w:proofErr w:type="spellEnd"/>
          </w:p>
        </w:tc>
        <w:tc>
          <w:tcPr>
            <w:tcW w:w="1869" w:type="pct"/>
            <w:shd w:val="clear" w:color="auto" w:fill="auto"/>
          </w:tcPr>
          <w:p w14:paraId="2A3779BD" w14:textId="77777777" w:rsidR="00590ECD" w:rsidRPr="00FD0C5D" w:rsidRDefault="00590ECD" w:rsidP="00590ECD">
            <w:pPr>
              <w:rPr>
                <w:rFonts w:cstheme="minorHAnsi"/>
                <w:color w:val="18233D"/>
                <w:sz w:val="16"/>
                <w:szCs w:val="16"/>
              </w:rPr>
            </w:pPr>
          </w:p>
        </w:tc>
      </w:tr>
      <w:tr w:rsidR="00590ECD" w:rsidRPr="00FD0C5D" w14:paraId="2E185810" w14:textId="77777777" w:rsidTr="00590ECD">
        <w:tc>
          <w:tcPr>
            <w:tcW w:w="1706" w:type="pct"/>
            <w:shd w:val="clear" w:color="auto" w:fill="auto"/>
          </w:tcPr>
          <w:p w14:paraId="4A340B92" w14:textId="7CA8821F" w:rsidR="00590ECD" w:rsidRPr="00FD0C5D" w:rsidRDefault="00590ECD" w:rsidP="00590ECD">
            <w:pPr>
              <w:rPr>
                <w:rFonts w:cstheme="minorHAnsi"/>
                <w:color w:val="18233D"/>
                <w:sz w:val="16"/>
                <w:szCs w:val="16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Rapporto tra il numero di prodotti della ricerca generati dai dottori di ricerca degli ultimi tre cicli conclusi e il numero di dottori di ricerca negli ultimi tre cicli conclusi</w:t>
            </w:r>
          </w:p>
        </w:tc>
        <w:tc>
          <w:tcPr>
            <w:tcW w:w="1425" w:type="pct"/>
          </w:tcPr>
          <w:p w14:paraId="6794C77C" w14:textId="77777777" w:rsidR="00590ECD" w:rsidRPr="00590ECD" w:rsidRDefault="00590ECD" w:rsidP="00590ECD">
            <w:pPr>
              <w:jc w:val="both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Rif.: AVA 3 – ANVUR</w:t>
            </w:r>
          </w:p>
          <w:p w14:paraId="51B5D35C" w14:textId="77777777" w:rsidR="00590ECD" w:rsidRPr="00590ECD" w:rsidRDefault="00590ECD" w:rsidP="00590ECD">
            <w:pPr>
              <w:jc w:val="both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Tipo: Quantitativo</w:t>
            </w:r>
          </w:p>
          <w:p w14:paraId="477A5F2A" w14:textId="77777777" w:rsidR="00590ECD" w:rsidRPr="00590ECD" w:rsidRDefault="00590ECD" w:rsidP="00590ECD">
            <w:pPr>
              <w:jc w:val="both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Fonte dei dati:</w:t>
            </w:r>
          </w:p>
          <w:p w14:paraId="49ACB409" w14:textId="3CA1B9EE" w:rsidR="00590ECD" w:rsidRPr="00FD0C5D" w:rsidRDefault="00590ECD" w:rsidP="00590ECD">
            <w:pPr>
              <w:rPr>
                <w:rFonts w:cstheme="minorHAnsi"/>
                <w:color w:val="18233D"/>
                <w:sz w:val="16"/>
                <w:szCs w:val="16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Documentazione di Ateneo (in attesa dell’Anagrafe dei dottorati di ricerca di cui al DM 226/2021)</w:t>
            </w:r>
          </w:p>
        </w:tc>
        <w:tc>
          <w:tcPr>
            <w:tcW w:w="1869" w:type="pct"/>
            <w:shd w:val="clear" w:color="auto" w:fill="auto"/>
          </w:tcPr>
          <w:p w14:paraId="01838880" w14:textId="77777777" w:rsidR="00590ECD" w:rsidRPr="00FD0C5D" w:rsidRDefault="00590ECD" w:rsidP="00590ECD">
            <w:pPr>
              <w:rPr>
                <w:rFonts w:cstheme="minorHAnsi"/>
                <w:color w:val="18233D"/>
                <w:sz w:val="16"/>
                <w:szCs w:val="16"/>
              </w:rPr>
            </w:pPr>
          </w:p>
        </w:tc>
      </w:tr>
      <w:tr w:rsidR="00590ECD" w:rsidRPr="00FD0C5D" w14:paraId="32CD89E9" w14:textId="77777777" w:rsidTr="00590ECD">
        <w:tc>
          <w:tcPr>
            <w:tcW w:w="1706" w:type="pct"/>
            <w:shd w:val="clear" w:color="auto" w:fill="auto"/>
          </w:tcPr>
          <w:p w14:paraId="37BF7155" w14:textId="6F9C4C28" w:rsidR="00590ECD" w:rsidRPr="00590ECD" w:rsidRDefault="00590ECD" w:rsidP="00590ECD">
            <w:pPr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Presenza di un sistema di rilevazione delle opinioni dei dottorandi</w:t>
            </w:r>
          </w:p>
        </w:tc>
        <w:tc>
          <w:tcPr>
            <w:tcW w:w="1425" w:type="pct"/>
          </w:tcPr>
          <w:p w14:paraId="5A227DF6" w14:textId="77777777" w:rsidR="00590ECD" w:rsidRPr="00590ECD" w:rsidRDefault="00590ECD" w:rsidP="00590ECD">
            <w:pPr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Rif.: AVA 3 – ANVUR</w:t>
            </w:r>
          </w:p>
          <w:p w14:paraId="784721B4" w14:textId="77777777" w:rsidR="00590ECD" w:rsidRPr="00590ECD" w:rsidRDefault="00590ECD" w:rsidP="00590ECD">
            <w:pPr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Tipo: Qualitativo</w:t>
            </w:r>
          </w:p>
          <w:p w14:paraId="5BE4E056" w14:textId="77777777" w:rsidR="00590ECD" w:rsidRPr="00590ECD" w:rsidRDefault="00590ECD" w:rsidP="00590ECD">
            <w:pPr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Fonte dei dati:</w:t>
            </w:r>
          </w:p>
          <w:p w14:paraId="767F3D4C" w14:textId="77777777" w:rsidR="00590ECD" w:rsidRPr="00590ECD" w:rsidRDefault="00590ECD" w:rsidP="00590ECD">
            <w:pPr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Documentazione di Ateneo</w:t>
            </w:r>
          </w:p>
          <w:p w14:paraId="466BAD9C" w14:textId="0A5F88B2" w:rsidR="00590ECD" w:rsidRPr="00590ECD" w:rsidRDefault="00590ECD" w:rsidP="00590ECD">
            <w:pPr>
              <w:jc w:val="both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ALMALAUREA per gli Atenei aderenti alla rilevazione sui dottorati</w:t>
            </w:r>
          </w:p>
        </w:tc>
        <w:tc>
          <w:tcPr>
            <w:tcW w:w="1869" w:type="pct"/>
            <w:shd w:val="clear" w:color="auto" w:fill="auto"/>
          </w:tcPr>
          <w:p w14:paraId="2BF00A72" w14:textId="77777777" w:rsidR="00590ECD" w:rsidRPr="00FD0C5D" w:rsidRDefault="00590ECD" w:rsidP="00590ECD">
            <w:pPr>
              <w:rPr>
                <w:rFonts w:cstheme="minorHAnsi"/>
                <w:color w:val="18233D"/>
                <w:sz w:val="16"/>
                <w:szCs w:val="16"/>
              </w:rPr>
            </w:pPr>
          </w:p>
        </w:tc>
      </w:tr>
      <w:tr w:rsidR="00590ECD" w:rsidRPr="00FD0C5D" w14:paraId="467D70C7" w14:textId="77777777" w:rsidTr="00590ECD">
        <w:tc>
          <w:tcPr>
            <w:tcW w:w="1706" w:type="pct"/>
            <w:shd w:val="clear" w:color="auto" w:fill="auto"/>
          </w:tcPr>
          <w:p w14:paraId="0DA58580" w14:textId="0E0BC05A" w:rsidR="00590ECD" w:rsidRPr="00590ECD" w:rsidRDefault="00590ECD" w:rsidP="00590ECD">
            <w:pPr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Utilizzo delle opinioni degli studenti nell’ambito della riformulazione/aggiornamento dell’organizzazione del Corso di Dottorato di Ricerca</w:t>
            </w:r>
          </w:p>
        </w:tc>
        <w:tc>
          <w:tcPr>
            <w:tcW w:w="1425" w:type="pct"/>
          </w:tcPr>
          <w:p w14:paraId="73DEEC32" w14:textId="77777777" w:rsidR="00590ECD" w:rsidRPr="00590ECD" w:rsidRDefault="00590ECD" w:rsidP="00590ECD">
            <w:pPr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Rif.: AVA 3 – ANVUR</w:t>
            </w:r>
          </w:p>
          <w:p w14:paraId="4A184083" w14:textId="77777777" w:rsidR="00590ECD" w:rsidRPr="00590ECD" w:rsidRDefault="00590ECD" w:rsidP="00590ECD">
            <w:pPr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Tipo: Qualitativo</w:t>
            </w:r>
          </w:p>
          <w:p w14:paraId="1F6FAF4B" w14:textId="77777777" w:rsidR="00590ECD" w:rsidRPr="00590ECD" w:rsidRDefault="00590ECD" w:rsidP="00590ECD">
            <w:pPr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Fonte dei dati:</w:t>
            </w:r>
          </w:p>
          <w:p w14:paraId="21FF3A19" w14:textId="1AA49196" w:rsidR="00590ECD" w:rsidRPr="00590ECD" w:rsidRDefault="00590ECD" w:rsidP="00590ECD">
            <w:pPr>
              <w:jc w:val="both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Analisi Documentale</w:t>
            </w:r>
          </w:p>
        </w:tc>
        <w:tc>
          <w:tcPr>
            <w:tcW w:w="1869" w:type="pct"/>
            <w:shd w:val="clear" w:color="auto" w:fill="auto"/>
          </w:tcPr>
          <w:p w14:paraId="57648635" w14:textId="77777777" w:rsidR="00590ECD" w:rsidRPr="00FD0C5D" w:rsidRDefault="00590ECD" w:rsidP="00590ECD">
            <w:pPr>
              <w:rPr>
                <w:rFonts w:cstheme="minorHAnsi"/>
                <w:color w:val="18233D"/>
                <w:sz w:val="16"/>
                <w:szCs w:val="16"/>
              </w:rPr>
            </w:pPr>
          </w:p>
        </w:tc>
      </w:tr>
      <w:tr w:rsidR="00590ECD" w:rsidRPr="00FD0C5D" w14:paraId="3BD3D973" w14:textId="77777777" w:rsidTr="00590ECD">
        <w:tc>
          <w:tcPr>
            <w:tcW w:w="1706" w:type="pct"/>
            <w:shd w:val="clear" w:color="auto" w:fill="auto"/>
          </w:tcPr>
          <w:p w14:paraId="3B1E54A9" w14:textId="4E983E89" w:rsidR="00590ECD" w:rsidRPr="00590ECD" w:rsidRDefault="00590ECD" w:rsidP="00590ECD">
            <w:pPr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  <w:r w:rsidRPr="00590ECD">
              <w:rPr>
                <w:rFonts w:ascii="Montserrat" w:hAnsi="Montserrat" w:cstheme="minorHAnsi"/>
                <w:color w:val="000000"/>
                <w:sz w:val="18"/>
                <w:szCs w:val="18"/>
              </w:rPr>
              <w:t>Altri indicatori eventualmente individuati dal PhD</w:t>
            </w:r>
          </w:p>
        </w:tc>
        <w:tc>
          <w:tcPr>
            <w:tcW w:w="1425" w:type="pct"/>
          </w:tcPr>
          <w:p w14:paraId="15A2A8B2" w14:textId="77777777" w:rsidR="00590ECD" w:rsidRPr="00590ECD" w:rsidRDefault="00590ECD" w:rsidP="00590ECD">
            <w:pPr>
              <w:jc w:val="both"/>
              <w:rPr>
                <w:rFonts w:ascii="Montserrat" w:hAnsi="Montserrat" w:cstheme="minorHAnsi"/>
                <w:color w:val="000000"/>
                <w:sz w:val="18"/>
                <w:szCs w:val="18"/>
              </w:rPr>
            </w:pPr>
          </w:p>
        </w:tc>
        <w:tc>
          <w:tcPr>
            <w:tcW w:w="1869" w:type="pct"/>
            <w:shd w:val="clear" w:color="auto" w:fill="auto"/>
          </w:tcPr>
          <w:p w14:paraId="1C2E6B37" w14:textId="77777777" w:rsidR="00590ECD" w:rsidRPr="00FD0C5D" w:rsidRDefault="00590ECD" w:rsidP="00590ECD">
            <w:pPr>
              <w:rPr>
                <w:rFonts w:cstheme="minorHAnsi"/>
                <w:color w:val="18233D"/>
                <w:sz w:val="16"/>
                <w:szCs w:val="16"/>
              </w:rPr>
            </w:pPr>
          </w:p>
        </w:tc>
      </w:tr>
    </w:tbl>
    <w:p w14:paraId="11DFBB85" w14:textId="2F47266A" w:rsidR="00590ECD" w:rsidRPr="00590ECD" w:rsidRDefault="00590ECD" w:rsidP="00590ECD">
      <w:pPr>
        <w:pStyle w:val="Corpotesto"/>
        <w:widowControl w:val="0"/>
        <w:autoSpaceDE w:val="0"/>
        <w:autoSpaceDN w:val="0"/>
        <w:spacing w:before="120" w:after="0"/>
        <w:rPr>
          <w:rFonts w:ascii="Montserrat" w:eastAsia="Montserrat" w:hAnsi="Montserrat" w:cs="Montserrat"/>
          <w:i/>
          <w:iCs/>
          <w:color w:val="B07F11"/>
          <w:sz w:val="16"/>
          <w:szCs w:val="16"/>
          <w:lang w:eastAsia="en-US"/>
        </w:rPr>
      </w:pPr>
      <w:r w:rsidRPr="00590ECD">
        <w:rPr>
          <w:rFonts w:ascii="Montserrat" w:eastAsia="Montserrat" w:hAnsi="Montserrat" w:cs="Montserrat"/>
          <w:i/>
          <w:iCs/>
          <w:color w:val="B07F11"/>
          <w:sz w:val="16"/>
          <w:szCs w:val="16"/>
          <w:lang w:eastAsia="en-US"/>
        </w:rPr>
        <w:t>*</w:t>
      </w:r>
      <w:r w:rsidRPr="00590ECD">
        <w:rPr>
          <w:rFonts w:ascii="Montserrat" w:eastAsia="Montserrat" w:hAnsi="Montserrat" w:cs="Montserrat"/>
          <w:i/>
          <w:iCs/>
          <w:color w:val="B07F11"/>
          <w:sz w:val="16"/>
          <w:szCs w:val="16"/>
          <w:lang w:eastAsia="en-US"/>
        </w:rPr>
        <w:t xml:space="preserve"> I</w:t>
      </w:r>
      <w:r w:rsidRPr="00590ECD">
        <w:rPr>
          <w:rFonts w:ascii="Montserrat" w:eastAsia="Montserrat" w:hAnsi="Montserrat" w:cs="Montserrat"/>
          <w:i/>
          <w:iCs/>
          <w:color w:val="B07F11"/>
          <w:sz w:val="16"/>
          <w:szCs w:val="16"/>
          <w:lang w:eastAsia="en-US"/>
        </w:rPr>
        <w:t>l riferimento è agli ultimi tre cicli conclusi e i periodi percorsi all’estero possono anche essere non continuativi.</w:t>
      </w:r>
    </w:p>
    <w:p w14:paraId="4F298A0C" w14:textId="77777777" w:rsidR="00590ECD" w:rsidRPr="008C0F7E" w:rsidRDefault="00590ECD" w:rsidP="00590ECD">
      <w:pPr>
        <w:jc w:val="both"/>
        <w:rPr>
          <w:rFonts w:asciiTheme="minorHAnsi" w:hAnsiTheme="minorHAnsi" w:cstheme="minorHAnsi"/>
        </w:rPr>
      </w:pPr>
    </w:p>
    <w:p w14:paraId="290BECB0" w14:textId="20B708BD" w:rsidR="00590ECD" w:rsidRPr="006772F5" w:rsidRDefault="00590ECD" w:rsidP="00590ECD">
      <w:pPr>
        <w:spacing w:before="120"/>
        <w:jc w:val="both"/>
        <w:rPr>
          <w:rFonts w:ascii="Montserrat" w:eastAsia="Calibri" w:hAnsi="Montserrat" w:cs="Tahoma"/>
          <w:iCs/>
          <w:color w:val="18233D"/>
          <w:sz w:val="20"/>
          <w:szCs w:val="20"/>
        </w:rPr>
      </w:pPr>
      <w:r w:rsidRPr="00590ECD">
        <w:rPr>
          <w:rFonts w:ascii="Montserrat" w:eastAsia="Calibri" w:hAnsi="Montserrat" w:cs="Tahoma"/>
          <w:iCs/>
          <w:color w:val="18233D"/>
          <w:sz w:val="20"/>
          <w:szCs w:val="20"/>
          <w:highlight w:val="yellow"/>
        </w:rPr>
        <w:t>Inserire di seguito un breve commento di sintesi</w:t>
      </w:r>
    </w:p>
    <w:sectPr w:rsidR="00590ECD" w:rsidRPr="006772F5">
      <w:headerReference w:type="default" r:id="rId12"/>
      <w:pgSz w:w="11900" w:h="16840"/>
      <w:pgMar w:top="2268" w:right="1134" w:bottom="851" w:left="1134" w:header="567" w:footer="5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37058" w14:textId="77777777" w:rsidR="007E6F62" w:rsidRDefault="007E6F62">
      <w:r>
        <w:separator/>
      </w:r>
    </w:p>
  </w:endnote>
  <w:endnote w:type="continuationSeparator" w:id="0">
    <w:p w14:paraId="4FB32E03" w14:textId="77777777" w:rsidR="007E6F62" w:rsidRDefault="007E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ul">
    <w:panose1 w:val="02000000000000000000"/>
    <w:charset w:val="00"/>
    <w:family w:val="auto"/>
    <w:pitch w:val="variable"/>
    <w:sig w:usb0="00000023" w:usb1="00000000" w:usb2="00000000" w:usb3="00000000" w:csb0="00000001" w:csb1="00000000"/>
  </w:font>
  <w:font w:name="Montserrat SemiBold">
    <w:panose1 w:val="000007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871568487"/>
      <w:docPartObj>
        <w:docPartGallery w:val="Page Numbers (Bottom of Page)"/>
        <w:docPartUnique/>
      </w:docPartObj>
    </w:sdtPr>
    <w:sdtContent>
      <w:p w14:paraId="5EF8186F" w14:textId="7968ED45" w:rsidR="005C619C" w:rsidRDefault="005C619C" w:rsidP="008C48FF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A86C31E" w14:textId="77777777" w:rsidR="005C619C" w:rsidRDefault="005C61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70824" w14:textId="523FC6E5" w:rsidR="005C619C" w:rsidRPr="005C619C" w:rsidRDefault="005C619C" w:rsidP="008C48FF">
    <w:pPr>
      <w:pStyle w:val="Pidipagina"/>
      <w:framePr w:wrap="none" w:vAnchor="text" w:hAnchor="margin" w:xAlign="center" w:y="1"/>
      <w:rPr>
        <w:rStyle w:val="Numeropagina"/>
        <w:rFonts w:ascii="Tahoma" w:hAnsi="Tahoma" w:cs="Tahoma"/>
        <w:color w:val="18233D"/>
        <w:sz w:val="21"/>
        <w:szCs w:val="21"/>
      </w:rPr>
    </w:pPr>
    <w:r w:rsidRPr="005C619C">
      <w:rPr>
        <w:rStyle w:val="Numeropagina"/>
        <w:color w:val="B07F11"/>
        <w:sz w:val="21"/>
        <w:szCs w:val="21"/>
      </w:rPr>
      <w:t>[</w:t>
    </w:r>
    <w:sdt>
      <w:sdtPr>
        <w:rPr>
          <w:rStyle w:val="Numeropagina"/>
          <w:color w:val="18233D"/>
          <w:sz w:val="21"/>
          <w:szCs w:val="21"/>
        </w:rPr>
        <w:id w:val="-2104719690"/>
        <w:docPartObj>
          <w:docPartGallery w:val="Page Numbers (Bottom of Page)"/>
          <w:docPartUnique/>
        </w:docPartObj>
      </w:sdtPr>
      <w:sdtEndPr>
        <w:rPr>
          <w:rStyle w:val="Numeropagina"/>
          <w:rFonts w:ascii="Tahoma" w:hAnsi="Tahoma" w:cs="Tahoma"/>
        </w:rPr>
      </w:sdtEndPr>
      <w:sdtContent>
        <w:r w:rsidRPr="002B3F5F">
          <w:rPr>
            <w:rStyle w:val="Numeropagina"/>
            <w:rFonts w:ascii="Asul" w:hAnsi="Asul" w:cs="Tahoma"/>
            <w:color w:val="18233D"/>
            <w:sz w:val="20"/>
            <w:szCs w:val="20"/>
          </w:rPr>
          <w:fldChar w:fldCharType="begin"/>
        </w:r>
        <w:r w:rsidRPr="002B3F5F">
          <w:rPr>
            <w:rStyle w:val="Numeropagina"/>
            <w:rFonts w:ascii="Asul" w:hAnsi="Asul" w:cs="Tahoma"/>
            <w:color w:val="18233D"/>
            <w:sz w:val="20"/>
            <w:szCs w:val="20"/>
          </w:rPr>
          <w:instrText xml:space="preserve"> PAGE </w:instrText>
        </w:r>
        <w:r w:rsidRPr="002B3F5F">
          <w:rPr>
            <w:rStyle w:val="Numeropagina"/>
            <w:rFonts w:ascii="Asul" w:hAnsi="Asul" w:cs="Tahoma"/>
            <w:color w:val="18233D"/>
            <w:sz w:val="20"/>
            <w:szCs w:val="20"/>
          </w:rPr>
          <w:fldChar w:fldCharType="separate"/>
        </w:r>
        <w:r w:rsidRPr="002B3F5F">
          <w:rPr>
            <w:rStyle w:val="Numeropagina"/>
            <w:rFonts w:ascii="Asul" w:hAnsi="Asul" w:cs="Tahoma"/>
            <w:noProof/>
            <w:color w:val="18233D"/>
            <w:sz w:val="20"/>
            <w:szCs w:val="20"/>
          </w:rPr>
          <w:t>1</w:t>
        </w:r>
        <w:r w:rsidRPr="002B3F5F">
          <w:rPr>
            <w:rStyle w:val="Numeropagina"/>
            <w:rFonts w:ascii="Asul" w:hAnsi="Asul" w:cs="Tahoma"/>
            <w:color w:val="18233D"/>
            <w:sz w:val="20"/>
            <w:szCs w:val="20"/>
          </w:rPr>
          <w:fldChar w:fldCharType="end"/>
        </w:r>
        <w:r w:rsidRPr="005C619C">
          <w:rPr>
            <w:rStyle w:val="Numeropagina"/>
            <w:rFonts w:ascii="Tahoma" w:hAnsi="Tahoma" w:cs="Tahoma"/>
            <w:color w:val="B07F11"/>
            <w:sz w:val="21"/>
            <w:szCs w:val="21"/>
          </w:rPr>
          <w:t>]</w:t>
        </w:r>
      </w:sdtContent>
    </w:sdt>
  </w:p>
  <w:p w14:paraId="22538860" w14:textId="3E47A663" w:rsidR="00D044FA" w:rsidRPr="00E84546" w:rsidRDefault="00D044FA" w:rsidP="00E8454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rFonts w:ascii="Tahoma" w:eastAsia="Calibri" w:hAnsi="Tahoma" w:cs="Tahoma"/>
        <w:color w:val="18233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1A28E" w14:textId="77777777" w:rsidR="007E6F62" w:rsidRDefault="007E6F62">
      <w:r>
        <w:separator/>
      </w:r>
    </w:p>
  </w:footnote>
  <w:footnote w:type="continuationSeparator" w:id="0">
    <w:p w14:paraId="5DF8E860" w14:textId="77777777" w:rsidR="007E6F62" w:rsidRDefault="007E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9A48" w14:textId="2D3CB061" w:rsidR="00D044FA" w:rsidRDefault="007B341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C474D29" wp14:editId="267EA2CF">
          <wp:extent cx="1522410" cy="720000"/>
          <wp:effectExtent l="0" t="0" r="1905" b="4445"/>
          <wp:docPr id="2108475186" name="Immagine 2108475186" descr="Immagine che contiene Elementi grafici, grafica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048048" name="Immagine 1" descr="Immagine che contiene Elementi grafici, grafica, log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1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C8B6" w14:textId="03C40912" w:rsidR="00D110DE" w:rsidRDefault="00D110DE" w:rsidP="00D110DE">
    <w:pPr>
      <w:pStyle w:val="Intestazione"/>
      <w:jc w:val="center"/>
    </w:pPr>
    <w:r>
      <w:rPr>
        <w:noProof/>
      </w:rPr>
      <w:drawing>
        <wp:inline distT="0" distB="0" distL="0" distR="0" wp14:anchorId="129CB702" wp14:editId="51FCBF52">
          <wp:extent cx="1903015" cy="900000"/>
          <wp:effectExtent l="0" t="0" r="2540" b="1905"/>
          <wp:docPr id="235744915" name="Immagine 235744915" descr="Immagine che contiene Elementi grafici, grafica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314689" name="Immagine 1" descr="Immagine che contiene Elementi grafici, grafica, log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015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6526"/>
    </w:tblGrid>
    <w:tr w:rsidR="00D110DE" w14:paraId="0F114D36" w14:textId="77777777" w:rsidTr="004457A9">
      <w:tc>
        <w:tcPr>
          <w:tcW w:w="2972" w:type="dxa"/>
          <w:tcBorders>
            <w:right w:val="single" w:sz="4" w:space="0" w:color="B07F11"/>
          </w:tcBorders>
        </w:tcPr>
        <w:p w14:paraId="6E2D4825" w14:textId="77777777" w:rsidR="00D110DE" w:rsidRDefault="00D110DE" w:rsidP="00D110DE">
          <w:pPr>
            <w:pStyle w:val="Intestazione"/>
          </w:pPr>
          <w:r>
            <w:rPr>
              <w:noProof/>
            </w:rPr>
            <w:drawing>
              <wp:inline distT="0" distB="0" distL="0" distR="0" wp14:anchorId="25CBBA94" wp14:editId="13C18ED1">
                <wp:extent cx="1522410" cy="720000"/>
                <wp:effectExtent l="0" t="0" r="1905" b="4445"/>
                <wp:docPr id="1961314689" name="Immagine 1" descr="Immagine che contiene Elementi grafici, grafica, log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1314689" name="Immagine 1" descr="Immagine che contiene Elementi grafici, grafica, logo, design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41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6" w:type="dxa"/>
          <w:tcBorders>
            <w:left w:val="single" w:sz="4" w:space="0" w:color="B07F11"/>
          </w:tcBorders>
          <w:vAlign w:val="center"/>
        </w:tcPr>
        <w:p w14:paraId="5A359B11" w14:textId="7AFE5A9C" w:rsidR="00D110DE" w:rsidRPr="004C2636" w:rsidRDefault="00D110DE" w:rsidP="00D110DE">
          <w:pPr>
            <w:pStyle w:val="Intestazione"/>
            <w:ind w:firstLine="322"/>
            <w:rPr>
              <w:rFonts w:ascii="Montserrat" w:hAnsi="Montserrat" w:cs="Tahoma"/>
              <w:smallCaps/>
              <w:color w:val="18233D"/>
              <w:sz w:val="20"/>
              <w:szCs w:val="20"/>
            </w:rPr>
          </w:pPr>
          <w:r w:rsidRPr="004C2636">
            <w:rPr>
              <w:rFonts w:ascii="Montserrat" w:hAnsi="Montserrat" w:cs="Tahoma"/>
              <w:smallCaps/>
              <w:color w:val="18233D"/>
              <w:sz w:val="20"/>
              <w:szCs w:val="20"/>
            </w:rPr>
            <w:t xml:space="preserve">corso di </w:t>
          </w:r>
          <w:r w:rsidR="00D62AF9">
            <w:rPr>
              <w:rFonts w:ascii="Montserrat" w:hAnsi="Montserrat" w:cs="Tahoma"/>
              <w:smallCaps/>
              <w:color w:val="18233D"/>
              <w:sz w:val="20"/>
              <w:szCs w:val="20"/>
            </w:rPr>
            <w:t>dottorato di ricerca</w:t>
          </w:r>
        </w:p>
        <w:p w14:paraId="558ABD1B" w14:textId="6E1A7205" w:rsidR="00D110DE" w:rsidRPr="00D110DE" w:rsidRDefault="009B7E9E" w:rsidP="00D110DE">
          <w:pPr>
            <w:pStyle w:val="Intestazione"/>
            <w:ind w:firstLine="322"/>
            <w:rPr>
              <w:rFonts w:ascii="Asul" w:hAnsi="Asul" w:cs="Tahoma"/>
              <w:b/>
              <w:bCs/>
              <w:smallCaps/>
              <w:color w:val="B07F11"/>
              <w:sz w:val="20"/>
              <w:szCs w:val="20"/>
            </w:rPr>
          </w:pPr>
          <w:r w:rsidRPr="009B7E9E">
            <w:rPr>
              <w:rFonts w:ascii="Asul" w:hAnsi="Asul" w:cs="Tahoma"/>
              <w:b/>
              <w:bCs/>
              <w:smallCaps/>
              <w:color w:val="B07F11"/>
              <w:sz w:val="20"/>
              <w:szCs w:val="20"/>
              <w:highlight w:val="yellow"/>
            </w:rPr>
            <w:t xml:space="preserve">denominazione </w:t>
          </w:r>
          <w:proofErr w:type="spellStart"/>
          <w:r w:rsidR="00D62AF9">
            <w:rPr>
              <w:rFonts w:ascii="Asul" w:hAnsi="Asul" w:cs="Tahoma"/>
              <w:b/>
              <w:bCs/>
              <w:smallCaps/>
              <w:color w:val="B07F11"/>
              <w:sz w:val="20"/>
              <w:szCs w:val="20"/>
              <w:highlight w:val="yellow"/>
            </w:rPr>
            <w:t>phd</w:t>
          </w:r>
          <w:proofErr w:type="spellEnd"/>
        </w:p>
        <w:p w14:paraId="46859E28" w14:textId="69A4C82B" w:rsidR="00D110DE" w:rsidRPr="004C2636" w:rsidRDefault="00D62AF9" w:rsidP="00D110DE">
          <w:pPr>
            <w:pStyle w:val="Intestazione"/>
            <w:ind w:firstLine="322"/>
            <w:rPr>
              <w:rFonts w:ascii="Montserrat" w:hAnsi="Montserrat" w:cs="Tahoma"/>
            </w:rPr>
          </w:pPr>
          <w:r>
            <w:rPr>
              <w:rFonts w:ascii="Montserrat" w:hAnsi="Montserrat" w:cs="Tahoma"/>
              <w:smallCaps/>
              <w:color w:val="18233D"/>
              <w:sz w:val="20"/>
              <w:szCs w:val="20"/>
            </w:rPr>
            <w:t xml:space="preserve">relazione annuale </w:t>
          </w:r>
          <w:r w:rsidRPr="00D62AF9">
            <w:rPr>
              <w:rFonts w:ascii="Montserrat" w:hAnsi="Montserrat" w:cs="Tahoma"/>
              <w:smallCaps/>
              <w:color w:val="18233D"/>
              <w:sz w:val="20"/>
              <w:szCs w:val="20"/>
              <w:highlight w:val="yellow"/>
            </w:rPr>
            <w:t>anno</w:t>
          </w:r>
        </w:p>
      </w:tc>
    </w:tr>
  </w:tbl>
  <w:p w14:paraId="32EA37A7" w14:textId="5D85B994" w:rsidR="00D110DE" w:rsidRPr="00D110DE" w:rsidRDefault="00D110DE" w:rsidP="00D110D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69DF"/>
    <w:multiLevelType w:val="hybridMultilevel"/>
    <w:tmpl w:val="FE7C83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3E3A"/>
    <w:multiLevelType w:val="hybridMultilevel"/>
    <w:tmpl w:val="6D84CB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185C"/>
    <w:multiLevelType w:val="hybridMultilevel"/>
    <w:tmpl w:val="955EBD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F2E76"/>
    <w:multiLevelType w:val="hybridMultilevel"/>
    <w:tmpl w:val="4EFECB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6D0D"/>
    <w:multiLevelType w:val="hybridMultilevel"/>
    <w:tmpl w:val="7CA417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AC9"/>
    <w:multiLevelType w:val="hybridMultilevel"/>
    <w:tmpl w:val="D97C10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5080E"/>
    <w:multiLevelType w:val="hybridMultilevel"/>
    <w:tmpl w:val="E2103256"/>
    <w:lvl w:ilvl="0" w:tplc="F74837A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A5F03"/>
    <w:multiLevelType w:val="hybridMultilevel"/>
    <w:tmpl w:val="A0346F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F2B36"/>
    <w:multiLevelType w:val="hybridMultilevel"/>
    <w:tmpl w:val="6414E8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8788D"/>
    <w:multiLevelType w:val="hybridMultilevel"/>
    <w:tmpl w:val="F7F053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71F2F"/>
    <w:multiLevelType w:val="hybridMultilevel"/>
    <w:tmpl w:val="0032FC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B631A"/>
    <w:multiLevelType w:val="hybridMultilevel"/>
    <w:tmpl w:val="9A005D54"/>
    <w:lvl w:ilvl="0" w:tplc="C6FA118C">
      <w:start w:val="1"/>
      <w:numFmt w:val="decimal"/>
      <w:lvlText w:val="%1)"/>
      <w:lvlJc w:val="left"/>
      <w:pPr>
        <w:ind w:left="720" w:hanging="360"/>
      </w:pPr>
      <w:rPr>
        <w:rFonts w:ascii="Montserrat" w:eastAsia="Calibri" w:hAnsi="Montserrat" w:cs="Tahom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F295A"/>
    <w:multiLevelType w:val="hybridMultilevel"/>
    <w:tmpl w:val="27BCCB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33ED0"/>
    <w:multiLevelType w:val="multilevel"/>
    <w:tmpl w:val="FC8AE27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01211"/>
    <w:multiLevelType w:val="hybridMultilevel"/>
    <w:tmpl w:val="EE90AF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57053"/>
    <w:multiLevelType w:val="hybridMultilevel"/>
    <w:tmpl w:val="68B41A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922B6"/>
    <w:multiLevelType w:val="hybridMultilevel"/>
    <w:tmpl w:val="DEB8E8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1483E"/>
    <w:multiLevelType w:val="hybridMultilevel"/>
    <w:tmpl w:val="68FC17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175AD"/>
    <w:multiLevelType w:val="hybridMultilevel"/>
    <w:tmpl w:val="7A8E34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3448E"/>
    <w:multiLevelType w:val="hybridMultilevel"/>
    <w:tmpl w:val="AA3C50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663FB"/>
    <w:multiLevelType w:val="hybridMultilevel"/>
    <w:tmpl w:val="C526E0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77BD6"/>
    <w:multiLevelType w:val="hybridMultilevel"/>
    <w:tmpl w:val="E0E2DC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E348C"/>
    <w:multiLevelType w:val="hybridMultilevel"/>
    <w:tmpl w:val="2F44BA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80316"/>
    <w:multiLevelType w:val="hybridMultilevel"/>
    <w:tmpl w:val="931E79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A75E9"/>
    <w:multiLevelType w:val="multilevel"/>
    <w:tmpl w:val="8D3E2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CB0D42"/>
    <w:multiLevelType w:val="hybridMultilevel"/>
    <w:tmpl w:val="8050F4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24FBE"/>
    <w:multiLevelType w:val="hybridMultilevel"/>
    <w:tmpl w:val="A822AB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07123"/>
    <w:multiLevelType w:val="hybridMultilevel"/>
    <w:tmpl w:val="6D84CB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F7FF6"/>
    <w:multiLevelType w:val="hybridMultilevel"/>
    <w:tmpl w:val="7BB66E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D77D7"/>
    <w:multiLevelType w:val="hybridMultilevel"/>
    <w:tmpl w:val="A9187D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F77D1"/>
    <w:multiLevelType w:val="hybridMultilevel"/>
    <w:tmpl w:val="B644E1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26442"/>
    <w:multiLevelType w:val="multilevel"/>
    <w:tmpl w:val="09042D64"/>
    <w:lvl w:ilvl="0">
      <w:start w:val="1"/>
      <w:numFmt w:val="decimal"/>
      <w:pStyle w:val="ANVURMGstileEelencopuntato"/>
      <w:lvlText w:val="%1."/>
      <w:lvlJc w:val="left"/>
      <w:pPr>
        <w:ind w:left="754" w:hanging="359"/>
      </w:p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32" w15:restartNumberingAfterBreak="0">
    <w:nsid w:val="652C26A9"/>
    <w:multiLevelType w:val="hybridMultilevel"/>
    <w:tmpl w:val="2B42FA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D369F"/>
    <w:multiLevelType w:val="hybridMultilevel"/>
    <w:tmpl w:val="6414E8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23E47"/>
    <w:multiLevelType w:val="hybridMultilevel"/>
    <w:tmpl w:val="6D84CB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35C12"/>
    <w:multiLevelType w:val="hybridMultilevel"/>
    <w:tmpl w:val="E5CA07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123DC"/>
    <w:multiLevelType w:val="hybridMultilevel"/>
    <w:tmpl w:val="5636EF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33EF4"/>
    <w:multiLevelType w:val="hybridMultilevel"/>
    <w:tmpl w:val="BD4A49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66BA3"/>
    <w:multiLevelType w:val="hybridMultilevel"/>
    <w:tmpl w:val="4D087C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4047C"/>
    <w:multiLevelType w:val="hybridMultilevel"/>
    <w:tmpl w:val="E2009B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C7D31"/>
    <w:multiLevelType w:val="multilevel"/>
    <w:tmpl w:val="25F6A9B2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630765">
    <w:abstractNumId w:val="31"/>
  </w:num>
  <w:num w:numId="2" w16cid:durableId="2068646434">
    <w:abstractNumId w:val="13"/>
  </w:num>
  <w:num w:numId="3" w16cid:durableId="1757826099">
    <w:abstractNumId w:val="6"/>
  </w:num>
  <w:num w:numId="4" w16cid:durableId="1321084077">
    <w:abstractNumId w:val="33"/>
  </w:num>
  <w:num w:numId="5" w16cid:durableId="2072654260">
    <w:abstractNumId w:val="0"/>
  </w:num>
  <w:num w:numId="6" w16cid:durableId="1931573871">
    <w:abstractNumId w:val="7"/>
  </w:num>
  <w:num w:numId="7" w16cid:durableId="408574976">
    <w:abstractNumId w:val="17"/>
  </w:num>
  <w:num w:numId="8" w16cid:durableId="790133065">
    <w:abstractNumId w:val="18"/>
  </w:num>
  <w:num w:numId="9" w16cid:durableId="1186603548">
    <w:abstractNumId w:val="23"/>
  </w:num>
  <w:num w:numId="10" w16cid:durableId="1401175765">
    <w:abstractNumId w:val="15"/>
  </w:num>
  <w:num w:numId="11" w16cid:durableId="1292322030">
    <w:abstractNumId w:val="36"/>
  </w:num>
  <w:num w:numId="12" w16cid:durableId="411659247">
    <w:abstractNumId w:val="5"/>
  </w:num>
  <w:num w:numId="13" w16cid:durableId="2047828386">
    <w:abstractNumId w:val="19"/>
  </w:num>
  <w:num w:numId="14" w16cid:durableId="64383198">
    <w:abstractNumId w:val="37"/>
  </w:num>
  <w:num w:numId="15" w16cid:durableId="637415019">
    <w:abstractNumId w:val="38"/>
  </w:num>
  <w:num w:numId="16" w16cid:durableId="1673751368">
    <w:abstractNumId w:val="9"/>
  </w:num>
  <w:num w:numId="17" w16cid:durableId="2135361961">
    <w:abstractNumId w:val="25"/>
  </w:num>
  <w:num w:numId="18" w16cid:durableId="1754858174">
    <w:abstractNumId w:val="30"/>
  </w:num>
  <w:num w:numId="19" w16cid:durableId="791361308">
    <w:abstractNumId w:val="24"/>
  </w:num>
  <w:num w:numId="20" w16cid:durableId="1909077125">
    <w:abstractNumId w:val="8"/>
  </w:num>
  <w:num w:numId="21" w16cid:durableId="866527421">
    <w:abstractNumId w:val="10"/>
  </w:num>
  <w:num w:numId="22" w16cid:durableId="1397699248">
    <w:abstractNumId w:val="4"/>
  </w:num>
  <w:num w:numId="23" w16cid:durableId="227613193">
    <w:abstractNumId w:val="12"/>
  </w:num>
  <w:num w:numId="24" w16cid:durableId="1621184575">
    <w:abstractNumId w:val="26"/>
  </w:num>
  <w:num w:numId="25" w16cid:durableId="1680889919">
    <w:abstractNumId w:val="22"/>
  </w:num>
  <w:num w:numId="26" w16cid:durableId="2025663037">
    <w:abstractNumId w:val="40"/>
  </w:num>
  <w:num w:numId="27" w16cid:durableId="1416171148">
    <w:abstractNumId w:val="28"/>
  </w:num>
  <w:num w:numId="28" w16cid:durableId="250747271">
    <w:abstractNumId w:val="32"/>
  </w:num>
  <w:num w:numId="29" w16cid:durableId="1262757736">
    <w:abstractNumId w:val="14"/>
  </w:num>
  <w:num w:numId="30" w16cid:durableId="732199266">
    <w:abstractNumId w:val="39"/>
  </w:num>
  <w:num w:numId="31" w16cid:durableId="1292322210">
    <w:abstractNumId w:val="3"/>
  </w:num>
  <w:num w:numId="32" w16cid:durableId="1950618343">
    <w:abstractNumId w:val="35"/>
  </w:num>
  <w:num w:numId="33" w16cid:durableId="1594823002">
    <w:abstractNumId w:val="16"/>
  </w:num>
  <w:num w:numId="34" w16cid:durableId="359402906">
    <w:abstractNumId w:val="21"/>
  </w:num>
  <w:num w:numId="35" w16cid:durableId="1914852745">
    <w:abstractNumId w:val="29"/>
  </w:num>
  <w:num w:numId="36" w16cid:durableId="2046366212">
    <w:abstractNumId w:val="20"/>
  </w:num>
  <w:num w:numId="37" w16cid:durableId="1106341913">
    <w:abstractNumId w:val="27"/>
  </w:num>
  <w:num w:numId="38" w16cid:durableId="1975985446">
    <w:abstractNumId w:val="34"/>
  </w:num>
  <w:num w:numId="39" w16cid:durableId="107743611">
    <w:abstractNumId w:val="1"/>
  </w:num>
  <w:num w:numId="40" w16cid:durableId="707947812">
    <w:abstractNumId w:val="2"/>
  </w:num>
  <w:num w:numId="41" w16cid:durableId="1209950369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4FA"/>
    <w:rsid w:val="00014D07"/>
    <w:rsid w:val="00027331"/>
    <w:rsid w:val="00032EBC"/>
    <w:rsid w:val="0003348F"/>
    <w:rsid w:val="00036738"/>
    <w:rsid w:val="000402B1"/>
    <w:rsid w:val="000421C9"/>
    <w:rsid w:val="000425D6"/>
    <w:rsid w:val="0004262D"/>
    <w:rsid w:val="00043BD6"/>
    <w:rsid w:val="00053C15"/>
    <w:rsid w:val="00054B52"/>
    <w:rsid w:val="00060F82"/>
    <w:rsid w:val="00065FCC"/>
    <w:rsid w:val="000664D8"/>
    <w:rsid w:val="00067B1D"/>
    <w:rsid w:val="000716E2"/>
    <w:rsid w:val="00073A97"/>
    <w:rsid w:val="00080050"/>
    <w:rsid w:val="0008576D"/>
    <w:rsid w:val="000859BE"/>
    <w:rsid w:val="000875AA"/>
    <w:rsid w:val="000929C2"/>
    <w:rsid w:val="00094FA4"/>
    <w:rsid w:val="000A2271"/>
    <w:rsid w:val="000A6B9F"/>
    <w:rsid w:val="000C3C7F"/>
    <w:rsid w:val="000D13B3"/>
    <w:rsid w:val="000E34D3"/>
    <w:rsid w:val="000E4E68"/>
    <w:rsid w:val="000E4FDF"/>
    <w:rsid w:val="000F04C0"/>
    <w:rsid w:val="000F0896"/>
    <w:rsid w:val="000F1DFA"/>
    <w:rsid w:val="000F3EF9"/>
    <w:rsid w:val="000F41EA"/>
    <w:rsid w:val="00110263"/>
    <w:rsid w:val="00112E39"/>
    <w:rsid w:val="001131F0"/>
    <w:rsid w:val="00116204"/>
    <w:rsid w:val="0011624B"/>
    <w:rsid w:val="00116589"/>
    <w:rsid w:val="001177FD"/>
    <w:rsid w:val="0012488D"/>
    <w:rsid w:val="00130227"/>
    <w:rsid w:val="001336CC"/>
    <w:rsid w:val="00135FC1"/>
    <w:rsid w:val="00144D99"/>
    <w:rsid w:val="00145909"/>
    <w:rsid w:val="0015233C"/>
    <w:rsid w:val="00152425"/>
    <w:rsid w:val="00154A0B"/>
    <w:rsid w:val="00156279"/>
    <w:rsid w:val="00162A5F"/>
    <w:rsid w:val="00166241"/>
    <w:rsid w:val="00172960"/>
    <w:rsid w:val="00175746"/>
    <w:rsid w:val="001804DA"/>
    <w:rsid w:val="00181776"/>
    <w:rsid w:val="001829CF"/>
    <w:rsid w:val="00184BDD"/>
    <w:rsid w:val="001862F3"/>
    <w:rsid w:val="00190B3C"/>
    <w:rsid w:val="00193129"/>
    <w:rsid w:val="0019553E"/>
    <w:rsid w:val="00195815"/>
    <w:rsid w:val="001A1907"/>
    <w:rsid w:val="001A206F"/>
    <w:rsid w:val="001A2981"/>
    <w:rsid w:val="001A2A6E"/>
    <w:rsid w:val="001A2CF6"/>
    <w:rsid w:val="001A32E4"/>
    <w:rsid w:val="001B0ADC"/>
    <w:rsid w:val="001B2862"/>
    <w:rsid w:val="001B3C37"/>
    <w:rsid w:val="001B612E"/>
    <w:rsid w:val="001B6820"/>
    <w:rsid w:val="001B6F5A"/>
    <w:rsid w:val="001C1178"/>
    <w:rsid w:val="001C122E"/>
    <w:rsid w:val="001C30A6"/>
    <w:rsid w:val="001C39D4"/>
    <w:rsid w:val="001D0163"/>
    <w:rsid w:val="001D3FDC"/>
    <w:rsid w:val="001D499D"/>
    <w:rsid w:val="001D5872"/>
    <w:rsid w:val="001E106B"/>
    <w:rsid w:val="001E1802"/>
    <w:rsid w:val="0020115D"/>
    <w:rsid w:val="0020145E"/>
    <w:rsid w:val="00205972"/>
    <w:rsid w:val="00205B60"/>
    <w:rsid w:val="00205C21"/>
    <w:rsid w:val="00212035"/>
    <w:rsid w:val="002153A2"/>
    <w:rsid w:val="00225A26"/>
    <w:rsid w:val="00234033"/>
    <w:rsid w:val="00235BBA"/>
    <w:rsid w:val="00235DCB"/>
    <w:rsid w:val="002365C5"/>
    <w:rsid w:val="002412E9"/>
    <w:rsid w:val="00242DB4"/>
    <w:rsid w:val="00244D53"/>
    <w:rsid w:val="0024546E"/>
    <w:rsid w:val="00255592"/>
    <w:rsid w:val="002615C2"/>
    <w:rsid w:val="00262583"/>
    <w:rsid w:val="00262D49"/>
    <w:rsid w:val="00264A91"/>
    <w:rsid w:val="002670D5"/>
    <w:rsid w:val="002724B1"/>
    <w:rsid w:val="0027429A"/>
    <w:rsid w:val="00276B41"/>
    <w:rsid w:val="00284BE4"/>
    <w:rsid w:val="00284DF3"/>
    <w:rsid w:val="00286BF4"/>
    <w:rsid w:val="00287127"/>
    <w:rsid w:val="002A00FC"/>
    <w:rsid w:val="002A5609"/>
    <w:rsid w:val="002B1D59"/>
    <w:rsid w:val="002B35B6"/>
    <w:rsid w:val="002B3F5F"/>
    <w:rsid w:val="002B5861"/>
    <w:rsid w:val="002B6F12"/>
    <w:rsid w:val="002C3FAF"/>
    <w:rsid w:val="002C47FE"/>
    <w:rsid w:val="002C6999"/>
    <w:rsid w:val="002C6BFA"/>
    <w:rsid w:val="002C6CE0"/>
    <w:rsid w:val="002C798B"/>
    <w:rsid w:val="002C7CD5"/>
    <w:rsid w:val="002D3112"/>
    <w:rsid w:val="002D676F"/>
    <w:rsid w:val="002E1C40"/>
    <w:rsid w:val="002E595F"/>
    <w:rsid w:val="002E7529"/>
    <w:rsid w:val="00300C95"/>
    <w:rsid w:val="00301572"/>
    <w:rsid w:val="0030581C"/>
    <w:rsid w:val="003111F2"/>
    <w:rsid w:val="00311577"/>
    <w:rsid w:val="00313A2D"/>
    <w:rsid w:val="00317C1B"/>
    <w:rsid w:val="00321FAB"/>
    <w:rsid w:val="003238F4"/>
    <w:rsid w:val="0033486E"/>
    <w:rsid w:val="003464E5"/>
    <w:rsid w:val="0035096A"/>
    <w:rsid w:val="00352102"/>
    <w:rsid w:val="003533A7"/>
    <w:rsid w:val="00364304"/>
    <w:rsid w:val="0036440D"/>
    <w:rsid w:val="003652F9"/>
    <w:rsid w:val="00366772"/>
    <w:rsid w:val="00372ED5"/>
    <w:rsid w:val="00373867"/>
    <w:rsid w:val="00382E9D"/>
    <w:rsid w:val="00386D04"/>
    <w:rsid w:val="00390254"/>
    <w:rsid w:val="00393E60"/>
    <w:rsid w:val="00396218"/>
    <w:rsid w:val="00397BEB"/>
    <w:rsid w:val="003A1652"/>
    <w:rsid w:val="003A2D6F"/>
    <w:rsid w:val="003A317C"/>
    <w:rsid w:val="003A7DF4"/>
    <w:rsid w:val="003B134A"/>
    <w:rsid w:val="003B24AA"/>
    <w:rsid w:val="003C2259"/>
    <w:rsid w:val="003C3D28"/>
    <w:rsid w:val="003D0234"/>
    <w:rsid w:val="003D4D8F"/>
    <w:rsid w:val="003E307A"/>
    <w:rsid w:val="003E62C0"/>
    <w:rsid w:val="003F030F"/>
    <w:rsid w:val="003F25C2"/>
    <w:rsid w:val="003F2872"/>
    <w:rsid w:val="003F3486"/>
    <w:rsid w:val="00400DF6"/>
    <w:rsid w:val="00406294"/>
    <w:rsid w:val="0041034E"/>
    <w:rsid w:val="00411956"/>
    <w:rsid w:val="00435EC3"/>
    <w:rsid w:val="004367D7"/>
    <w:rsid w:val="00437709"/>
    <w:rsid w:val="004439C0"/>
    <w:rsid w:val="00444963"/>
    <w:rsid w:val="004457A9"/>
    <w:rsid w:val="004525EB"/>
    <w:rsid w:val="00453591"/>
    <w:rsid w:val="0045425C"/>
    <w:rsid w:val="00465C47"/>
    <w:rsid w:val="004662AA"/>
    <w:rsid w:val="00466EA4"/>
    <w:rsid w:val="00472E00"/>
    <w:rsid w:val="0047308D"/>
    <w:rsid w:val="00475D21"/>
    <w:rsid w:val="00482C36"/>
    <w:rsid w:val="004941D8"/>
    <w:rsid w:val="00495711"/>
    <w:rsid w:val="00497CE3"/>
    <w:rsid w:val="004A04B4"/>
    <w:rsid w:val="004A6A3F"/>
    <w:rsid w:val="004B4BA4"/>
    <w:rsid w:val="004B6D92"/>
    <w:rsid w:val="004B6EEC"/>
    <w:rsid w:val="004B7247"/>
    <w:rsid w:val="004C2636"/>
    <w:rsid w:val="004C7A34"/>
    <w:rsid w:val="004D035B"/>
    <w:rsid w:val="004D32F4"/>
    <w:rsid w:val="004E098B"/>
    <w:rsid w:val="004E47F5"/>
    <w:rsid w:val="004E7EF5"/>
    <w:rsid w:val="0050293B"/>
    <w:rsid w:val="00505A30"/>
    <w:rsid w:val="00520BCE"/>
    <w:rsid w:val="005233AB"/>
    <w:rsid w:val="00531C8B"/>
    <w:rsid w:val="00533244"/>
    <w:rsid w:val="00535114"/>
    <w:rsid w:val="005356E9"/>
    <w:rsid w:val="00536C07"/>
    <w:rsid w:val="00542AD9"/>
    <w:rsid w:val="00543ACC"/>
    <w:rsid w:val="0054656C"/>
    <w:rsid w:val="005514EF"/>
    <w:rsid w:val="00553BDE"/>
    <w:rsid w:val="0055457D"/>
    <w:rsid w:val="00557BB5"/>
    <w:rsid w:val="00561D60"/>
    <w:rsid w:val="005663A4"/>
    <w:rsid w:val="00573047"/>
    <w:rsid w:val="00573B60"/>
    <w:rsid w:val="00574EAA"/>
    <w:rsid w:val="0057665D"/>
    <w:rsid w:val="00576F51"/>
    <w:rsid w:val="00582566"/>
    <w:rsid w:val="00582D72"/>
    <w:rsid w:val="005838A1"/>
    <w:rsid w:val="00587600"/>
    <w:rsid w:val="00590B72"/>
    <w:rsid w:val="00590ECD"/>
    <w:rsid w:val="00591061"/>
    <w:rsid w:val="00595DC6"/>
    <w:rsid w:val="00596018"/>
    <w:rsid w:val="005C619C"/>
    <w:rsid w:val="005D7B5B"/>
    <w:rsid w:val="005E05A4"/>
    <w:rsid w:val="005E0EDC"/>
    <w:rsid w:val="005E5A90"/>
    <w:rsid w:val="005F689C"/>
    <w:rsid w:val="005F7B7C"/>
    <w:rsid w:val="00602B6A"/>
    <w:rsid w:val="00604F2C"/>
    <w:rsid w:val="00613BA2"/>
    <w:rsid w:val="00614173"/>
    <w:rsid w:val="00615071"/>
    <w:rsid w:val="006157F0"/>
    <w:rsid w:val="006250AF"/>
    <w:rsid w:val="00625166"/>
    <w:rsid w:val="00630663"/>
    <w:rsid w:val="00634D71"/>
    <w:rsid w:val="006368FB"/>
    <w:rsid w:val="006374F8"/>
    <w:rsid w:val="00641581"/>
    <w:rsid w:val="00642635"/>
    <w:rsid w:val="006439EA"/>
    <w:rsid w:val="00646719"/>
    <w:rsid w:val="00646DCB"/>
    <w:rsid w:val="006522EF"/>
    <w:rsid w:val="00655958"/>
    <w:rsid w:val="00671856"/>
    <w:rsid w:val="00674A61"/>
    <w:rsid w:val="006772F5"/>
    <w:rsid w:val="00683250"/>
    <w:rsid w:val="0068343A"/>
    <w:rsid w:val="006A463C"/>
    <w:rsid w:val="006A4ECA"/>
    <w:rsid w:val="006B01AB"/>
    <w:rsid w:val="006B0E2E"/>
    <w:rsid w:val="006B19EE"/>
    <w:rsid w:val="006B6DCF"/>
    <w:rsid w:val="006C30DA"/>
    <w:rsid w:val="006C62CE"/>
    <w:rsid w:val="006C7FB8"/>
    <w:rsid w:val="006D0EC6"/>
    <w:rsid w:val="006D2ED3"/>
    <w:rsid w:val="006D6C09"/>
    <w:rsid w:val="006E76F5"/>
    <w:rsid w:val="006F4C6E"/>
    <w:rsid w:val="006F74B0"/>
    <w:rsid w:val="007002C9"/>
    <w:rsid w:val="0070057F"/>
    <w:rsid w:val="007024EF"/>
    <w:rsid w:val="007034AA"/>
    <w:rsid w:val="0070404B"/>
    <w:rsid w:val="00707C9F"/>
    <w:rsid w:val="007126A9"/>
    <w:rsid w:val="00715FD5"/>
    <w:rsid w:val="00716205"/>
    <w:rsid w:val="00720EAF"/>
    <w:rsid w:val="00721BED"/>
    <w:rsid w:val="00723290"/>
    <w:rsid w:val="00723620"/>
    <w:rsid w:val="007236BB"/>
    <w:rsid w:val="00726C2B"/>
    <w:rsid w:val="00730890"/>
    <w:rsid w:val="0073474C"/>
    <w:rsid w:val="00744D5B"/>
    <w:rsid w:val="0074633D"/>
    <w:rsid w:val="0074689C"/>
    <w:rsid w:val="00747BA6"/>
    <w:rsid w:val="007505AF"/>
    <w:rsid w:val="00754912"/>
    <w:rsid w:val="0075524B"/>
    <w:rsid w:val="00756E21"/>
    <w:rsid w:val="00757FE8"/>
    <w:rsid w:val="00764942"/>
    <w:rsid w:val="00773699"/>
    <w:rsid w:val="00775FBE"/>
    <w:rsid w:val="0078033C"/>
    <w:rsid w:val="00780915"/>
    <w:rsid w:val="007849AE"/>
    <w:rsid w:val="00787A19"/>
    <w:rsid w:val="007906AE"/>
    <w:rsid w:val="00793D51"/>
    <w:rsid w:val="007951E3"/>
    <w:rsid w:val="007A0251"/>
    <w:rsid w:val="007A1B75"/>
    <w:rsid w:val="007A76A2"/>
    <w:rsid w:val="007B1CA4"/>
    <w:rsid w:val="007B3415"/>
    <w:rsid w:val="007B34CF"/>
    <w:rsid w:val="007B5C79"/>
    <w:rsid w:val="007C37D6"/>
    <w:rsid w:val="007C6310"/>
    <w:rsid w:val="007D1674"/>
    <w:rsid w:val="007D18B6"/>
    <w:rsid w:val="007D4B96"/>
    <w:rsid w:val="007D4BCE"/>
    <w:rsid w:val="007E27C4"/>
    <w:rsid w:val="007E68D9"/>
    <w:rsid w:val="007E6F62"/>
    <w:rsid w:val="007F1AF6"/>
    <w:rsid w:val="007F3A43"/>
    <w:rsid w:val="007F4F35"/>
    <w:rsid w:val="007F735F"/>
    <w:rsid w:val="007F7941"/>
    <w:rsid w:val="00810A6E"/>
    <w:rsid w:val="00810B6C"/>
    <w:rsid w:val="00811806"/>
    <w:rsid w:val="00813DB3"/>
    <w:rsid w:val="00815CAC"/>
    <w:rsid w:val="008163C6"/>
    <w:rsid w:val="00817DA9"/>
    <w:rsid w:val="0082017F"/>
    <w:rsid w:val="008217ED"/>
    <w:rsid w:val="008236E5"/>
    <w:rsid w:val="00832DA4"/>
    <w:rsid w:val="008341C9"/>
    <w:rsid w:val="0083477D"/>
    <w:rsid w:val="00835406"/>
    <w:rsid w:val="0083641C"/>
    <w:rsid w:val="00847967"/>
    <w:rsid w:val="0085644E"/>
    <w:rsid w:val="00856834"/>
    <w:rsid w:val="0086133D"/>
    <w:rsid w:val="00867EDD"/>
    <w:rsid w:val="008717E0"/>
    <w:rsid w:val="00871A9C"/>
    <w:rsid w:val="0087568E"/>
    <w:rsid w:val="0087732D"/>
    <w:rsid w:val="008774EA"/>
    <w:rsid w:val="0088154B"/>
    <w:rsid w:val="008819A3"/>
    <w:rsid w:val="00881F87"/>
    <w:rsid w:val="008864C1"/>
    <w:rsid w:val="00892F2F"/>
    <w:rsid w:val="00896F17"/>
    <w:rsid w:val="00897B63"/>
    <w:rsid w:val="008A6298"/>
    <w:rsid w:val="008A73C4"/>
    <w:rsid w:val="008B4A85"/>
    <w:rsid w:val="008B79D6"/>
    <w:rsid w:val="008C2167"/>
    <w:rsid w:val="008C7055"/>
    <w:rsid w:val="008D3488"/>
    <w:rsid w:val="008D7E14"/>
    <w:rsid w:val="008E21B8"/>
    <w:rsid w:val="008F03B9"/>
    <w:rsid w:val="00904888"/>
    <w:rsid w:val="00904948"/>
    <w:rsid w:val="00912DAC"/>
    <w:rsid w:val="009158A3"/>
    <w:rsid w:val="0091738D"/>
    <w:rsid w:val="00923890"/>
    <w:rsid w:val="009316B2"/>
    <w:rsid w:val="009330B9"/>
    <w:rsid w:val="0094497D"/>
    <w:rsid w:val="0094755A"/>
    <w:rsid w:val="00955022"/>
    <w:rsid w:val="00956785"/>
    <w:rsid w:val="00957B26"/>
    <w:rsid w:val="00964F6A"/>
    <w:rsid w:val="009659D5"/>
    <w:rsid w:val="00966452"/>
    <w:rsid w:val="0097007B"/>
    <w:rsid w:val="00975CAA"/>
    <w:rsid w:val="0098197E"/>
    <w:rsid w:val="0098578D"/>
    <w:rsid w:val="00991ADB"/>
    <w:rsid w:val="00997FE3"/>
    <w:rsid w:val="009A5EA3"/>
    <w:rsid w:val="009A76B9"/>
    <w:rsid w:val="009A7980"/>
    <w:rsid w:val="009B7DD8"/>
    <w:rsid w:val="009B7E9E"/>
    <w:rsid w:val="009C41DE"/>
    <w:rsid w:val="009C68DB"/>
    <w:rsid w:val="009C727E"/>
    <w:rsid w:val="009C735F"/>
    <w:rsid w:val="009D5575"/>
    <w:rsid w:val="009E01E8"/>
    <w:rsid w:val="009E5436"/>
    <w:rsid w:val="009F068A"/>
    <w:rsid w:val="009F0830"/>
    <w:rsid w:val="009F3883"/>
    <w:rsid w:val="009F4D99"/>
    <w:rsid w:val="00A1041A"/>
    <w:rsid w:val="00A21259"/>
    <w:rsid w:val="00A2766C"/>
    <w:rsid w:val="00A30E4F"/>
    <w:rsid w:val="00A36AB0"/>
    <w:rsid w:val="00A40F2C"/>
    <w:rsid w:val="00A4426C"/>
    <w:rsid w:val="00A54332"/>
    <w:rsid w:val="00A67576"/>
    <w:rsid w:val="00A80751"/>
    <w:rsid w:val="00A80761"/>
    <w:rsid w:val="00A825FF"/>
    <w:rsid w:val="00A92197"/>
    <w:rsid w:val="00A961CC"/>
    <w:rsid w:val="00A9724C"/>
    <w:rsid w:val="00AA0585"/>
    <w:rsid w:val="00AA2D20"/>
    <w:rsid w:val="00AA6F7D"/>
    <w:rsid w:val="00AB0B43"/>
    <w:rsid w:val="00AB245A"/>
    <w:rsid w:val="00AB2690"/>
    <w:rsid w:val="00AD7025"/>
    <w:rsid w:val="00AE20A4"/>
    <w:rsid w:val="00AE2B41"/>
    <w:rsid w:val="00AE45BF"/>
    <w:rsid w:val="00AE55B7"/>
    <w:rsid w:val="00AE59C6"/>
    <w:rsid w:val="00AF528D"/>
    <w:rsid w:val="00AF6494"/>
    <w:rsid w:val="00AF6A77"/>
    <w:rsid w:val="00B032AC"/>
    <w:rsid w:val="00B03665"/>
    <w:rsid w:val="00B05919"/>
    <w:rsid w:val="00B10BEE"/>
    <w:rsid w:val="00B12001"/>
    <w:rsid w:val="00B13259"/>
    <w:rsid w:val="00B136ED"/>
    <w:rsid w:val="00B17A83"/>
    <w:rsid w:val="00B35C00"/>
    <w:rsid w:val="00B40AC1"/>
    <w:rsid w:val="00B417DA"/>
    <w:rsid w:val="00B43B81"/>
    <w:rsid w:val="00B54891"/>
    <w:rsid w:val="00B56CE8"/>
    <w:rsid w:val="00B56D8E"/>
    <w:rsid w:val="00B6020B"/>
    <w:rsid w:val="00B66832"/>
    <w:rsid w:val="00B76AF6"/>
    <w:rsid w:val="00B83A71"/>
    <w:rsid w:val="00B83E62"/>
    <w:rsid w:val="00B865E1"/>
    <w:rsid w:val="00B86BB4"/>
    <w:rsid w:val="00B91B34"/>
    <w:rsid w:val="00B92EB7"/>
    <w:rsid w:val="00B97452"/>
    <w:rsid w:val="00BB4BAB"/>
    <w:rsid w:val="00BC14EA"/>
    <w:rsid w:val="00BC474D"/>
    <w:rsid w:val="00BC4A74"/>
    <w:rsid w:val="00BC6672"/>
    <w:rsid w:val="00BD69D6"/>
    <w:rsid w:val="00BD6B58"/>
    <w:rsid w:val="00BD6E12"/>
    <w:rsid w:val="00BE19AC"/>
    <w:rsid w:val="00BE4C15"/>
    <w:rsid w:val="00BE50EA"/>
    <w:rsid w:val="00BE7BBD"/>
    <w:rsid w:val="00BF3008"/>
    <w:rsid w:val="00C0052B"/>
    <w:rsid w:val="00C00ADE"/>
    <w:rsid w:val="00C0628F"/>
    <w:rsid w:val="00C10C35"/>
    <w:rsid w:val="00C1314F"/>
    <w:rsid w:val="00C16810"/>
    <w:rsid w:val="00C17E49"/>
    <w:rsid w:val="00C328B8"/>
    <w:rsid w:val="00C33C32"/>
    <w:rsid w:val="00C42FA9"/>
    <w:rsid w:val="00C4469F"/>
    <w:rsid w:val="00C47CA1"/>
    <w:rsid w:val="00C51183"/>
    <w:rsid w:val="00C52D1E"/>
    <w:rsid w:val="00C57832"/>
    <w:rsid w:val="00C64B4D"/>
    <w:rsid w:val="00C64F83"/>
    <w:rsid w:val="00C66AFA"/>
    <w:rsid w:val="00C715B8"/>
    <w:rsid w:val="00C71A79"/>
    <w:rsid w:val="00C73064"/>
    <w:rsid w:val="00C737DE"/>
    <w:rsid w:val="00C7466B"/>
    <w:rsid w:val="00C82BCF"/>
    <w:rsid w:val="00C8584C"/>
    <w:rsid w:val="00C87CE1"/>
    <w:rsid w:val="00C93691"/>
    <w:rsid w:val="00C9399C"/>
    <w:rsid w:val="00C93F4C"/>
    <w:rsid w:val="00C94B52"/>
    <w:rsid w:val="00C96516"/>
    <w:rsid w:val="00CA0926"/>
    <w:rsid w:val="00CA2F47"/>
    <w:rsid w:val="00CA4C04"/>
    <w:rsid w:val="00CB52FC"/>
    <w:rsid w:val="00CC7076"/>
    <w:rsid w:val="00CD26F0"/>
    <w:rsid w:val="00CD5C5A"/>
    <w:rsid w:val="00CE567F"/>
    <w:rsid w:val="00CE5907"/>
    <w:rsid w:val="00CF0FA2"/>
    <w:rsid w:val="00CF147D"/>
    <w:rsid w:val="00CF2033"/>
    <w:rsid w:val="00CF4C40"/>
    <w:rsid w:val="00CF55ED"/>
    <w:rsid w:val="00CF624D"/>
    <w:rsid w:val="00CF64D4"/>
    <w:rsid w:val="00D02643"/>
    <w:rsid w:val="00D044FA"/>
    <w:rsid w:val="00D07A8F"/>
    <w:rsid w:val="00D10A9F"/>
    <w:rsid w:val="00D110DE"/>
    <w:rsid w:val="00D137E5"/>
    <w:rsid w:val="00D15B1A"/>
    <w:rsid w:val="00D17FF7"/>
    <w:rsid w:val="00D2145B"/>
    <w:rsid w:val="00D27295"/>
    <w:rsid w:val="00D27AF2"/>
    <w:rsid w:val="00D32912"/>
    <w:rsid w:val="00D45061"/>
    <w:rsid w:val="00D452BE"/>
    <w:rsid w:val="00D573BE"/>
    <w:rsid w:val="00D62AF9"/>
    <w:rsid w:val="00D64272"/>
    <w:rsid w:val="00D76B44"/>
    <w:rsid w:val="00D81EAF"/>
    <w:rsid w:val="00D839CD"/>
    <w:rsid w:val="00D8499B"/>
    <w:rsid w:val="00D87E27"/>
    <w:rsid w:val="00D90B16"/>
    <w:rsid w:val="00DA2595"/>
    <w:rsid w:val="00DA49D9"/>
    <w:rsid w:val="00DA57E5"/>
    <w:rsid w:val="00DA589C"/>
    <w:rsid w:val="00DB278D"/>
    <w:rsid w:val="00DC0F7E"/>
    <w:rsid w:val="00DC4770"/>
    <w:rsid w:val="00DD21B4"/>
    <w:rsid w:val="00DD6052"/>
    <w:rsid w:val="00DE069F"/>
    <w:rsid w:val="00DE5DB3"/>
    <w:rsid w:val="00DE7704"/>
    <w:rsid w:val="00DF13AB"/>
    <w:rsid w:val="00DF2435"/>
    <w:rsid w:val="00DF254E"/>
    <w:rsid w:val="00DF2EA5"/>
    <w:rsid w:val="00DF31F9"/>
    <w:rsid w:val="00E06C55"/>
    <w:rsid w:val="00E119B6"/>
    <w:rsid w:val="00E17F00"/>
    <w:rsid w:val="00E23B20"/>
    <w:rsid w:val="00E25615"/>
    <w:rsid w:val="00E2680D"/>
    <w:rsid w:val="00E27027"/>
    <w:rsid w:val="00E30FF3"/>
    <w:rsid w:val="00E32F2A"/>
    <w:rsid w:val="00E3440B"/>
    <w:rsid w:val="00E52A6B"/>
    <w:rsid w:val="00E5653D"/>
    <w:rsid w:val="00E602B7"/>
    <w:rsid w:val="00E70E25"/>
    <w:rsid w:val="00E761D2"/>
    <w:rsid w:val="00E81451"/>
    <w:rsid w:val="00E831C9"/>
    <w:rsid w:val="00E84546"/>
    <w:rsid w:val="00E85730"/>
    <w:rsid w:val="00E87224"/>
    <w:rsid w:val="00E928C1"/>
    <w:rsid w:val="00EB1BA8"/>
    <w:rsid w:val="00EB3485"/>
    <w:rsid w:val="00EB5D22"/>
    <w:rsid w:val="00EC52F1"/>
    <w:rsid w:val="00EC61C2"/>
    <w:rsid w:val="00EC78DB"/>
    <w:rsid w:val="00EC7BAA"/>
    <w:rsid w:val="00ED2849"/>
    <w:rsid w:val="00EE520F"/>
    <w:rsid w:val="00EE6A4E"/>
    <w:rsid w:val="00EF44B0"/>
    <w:rsid w:val="00F0010D"/>
    <w:rsid w:val="00F00271"/>
    <w:rsid w:val="00F03D40"/>
    <w:rsid w:val="00F05E8C"/>
    <w:rsid w:val="00F075C0"/>
    <w:rsid w:val="00F101A0"/>
    <w:rsid w:val="00F23B48"/>
    <w:rsid w:val="00F24709"/>
    <w:rsid w:val="00F275D3"/>
    <w:rsid w:val="00F3012F"/>
    <w:rsid w:val="00F31786"/>
    <w:rsid w:val="00F3409D"/>
    <w:rsid w:val="00F36A41"/>
    <w:rsid w:val="00F43285"/>
    <w:rsid w:val="00F45141"/>
    <w:rsid w:val="00F45220"/>
    <w:rsid w:val="00F47A6E"/>
    <w:rsid w:val="00F568ED"/>
    <w:rsid w:val="00F57C84"/>
    <w:rsid w:val="00F61AA0"/>
    <w:rsid w:val="00F620EF"/>
    <w:rsid w:val="00F62C18"/>
    <w:rsid w:val="00F673A2"/>
    <w:rsid w:val="00F674E0"/>
    <w:rsid w:val="00F71422"/>
    <w:rsid w:val="00F7603F"/>
    <w:rsid w:val="00F800C4"/>
    <w:rsid w:val="00F8326E"/>
    <w:rsid w:val="00F85B59"/>
    <w:rsid w:val="00F85EF2"/>
    <w:rsid w:val="00F869DA"/>
    <w:rsid w:val="00F900FD"/>
    <w:rsid w:val="00F91741"/>
    <w:rsid w:val="00FA1A8A"/>
    <w:rsid w:val="00FA246C"/>
    <w:rsid w:val="00FA3C4B"/>
    <w:rsid w:val="00FA4A4E"/>
    <w:rsid w:val="00FB0DA9"/>
    <w:rsid w:val="00FB2358"/>
    <w:rsid w:val="00FC5D3A"/>
    <w:rsid w:val="00FC6081"/>
    <w:rsid w:val="00FC6E1E"/>
    <w:rsid w:val="00FD7C40"/>
    <w:rsid w:val="00FE778A"/>
    <w:rsid w:val="00FF1047"/>
    <w:rsid w:val="00FF15EE"/>
    <w:rsid w:val="00FF43F4"/>
    <w:rsid w:val="00FF65F0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09E4"/>
  <w15:docId w15:val="{1A4C398A-220D-9C41-8E42-3A78AD1E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BFA"/>
  </w:style>
  <w:style w:type="paragraph" w:styleId="Titolo1">
    <w:name w:val="heading 1"/>
    <w:basedOn w:val="Normale"/>
    <w:next w:val="Normale"/>
    <w:link w:val="Titolo1Carattere"/>
    <w:uiPriority w:val="9"/>
    <w:qFormat/>
    <w:rsid w:val="00422A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27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22AD3"/>
    <w:pPr>
      <w:keepNext/>
      <w:keepLines/>
      <w:spacing w:after="200"/>
      <w:jc w:val="both"/>
      <w:outlineLvl w:val="2"/>
    </w:pPr>
    <w:rPr>
      <w:rFonts w:asciiTheme="minorHAnsi" w:eastAsiaTheme="majorEastAsia" w:hAnsiTheme="minorHAnsi" w:cstheme="majorBidi"/>
      <w:bCs/>
      <w:smallCaps/>
      <w:color w:val="4F81BD" w:themeColor="accent1"/>
      <w:sz w:val="22"/>
      <w:szCs w:val="20"/>
      <w:lang w:eastAsia="en-US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PidipaginaCarattere">
    <w:name w:val="Piè di pagina Carattere"/>
    <w:link w:val="Pidipagina"/>
    <w:uiPriority w:val="99"/>
    <w:rsid w:val="002E44D3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6D69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D691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201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2A00FC"/>
    <w:rPr>
      <w:color w:val="B07F11"/>
      <w:u w:val="single"/>
    </w:rPr>
  </w:style>
  <w:style w:type="table" w:styleId="Grigliatabella">
    <w:name w:val="Table Grid"/>
    <w:basedOn w:val="Tabellanormale"/>
    <w:uiPriority w:val="39"/>
    <w:rsid w:val="00E1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502F7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02F75"/>
  </w:style>
  <w:style w:type="character" w:styleId="Rimandonotaapidipagina">
    <w:name w:val="footnote reference"/>
    <w:basedOn w:val="Carpredefinitoparagrafo"/>
    <w:unhideWhenUsed/>
    <w:rsid w:val="00502F75"/>
    <w:rPr>
      <w:vertAlign w:val="superscript"/>
    </w:rPr>
  </w:style>
  <w:style w:type="character" w:styleId="Collegamentovisitato">
    <w:name w:val="FollowedHyperlink"/>
    <w:basedOn w:val="Carpredefinitoparagrafo"/>
    <w:unhideWhenUsed/>
    <w:rsid w:val="002A00FC"/>
    <w:rPr>
      <w:color w:val="B07F1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F6F07"/>
    <w:rPr>
      <w:color w:val="808080"/>
      <w:shd w:val="clear" w:color="auto" w:fill="E6E6E6"/>
    </w:rPr>
  </w:style>
  <w:style w:type="numbering" w:customStyle="1" w:styleId="Nessunelenco1">
    <w:name w:val="Nessun elenco1"/>
    <w:next w:val="Nessunelenco"/>
    <w:uiPriority w:val="99"/>
    <w:semiHidden/>
    <w:unhideWhenUsed/>
    <w:rsid w:val="00997E9A"/>
  </w:style>
  <w:style w:type="table" w:customStyle="1" w:styleId="Grigliatabella1">
    <w:name w:val="Griglia tabella1"/>
    <w:basedOn w:val="Tabellanormale"/>
    <w:next w:val="Grigliatabella"/>
    <w:rsid w:val="00997E9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prima6ptDopo6pt">
    <w:name w:val="Stile prima 6 pt Dopo:  6 pt"/>
    <w:basedOn w:val="Normale"/>
    <w:rsid w:val="00997E9A"/>
    <w:pPr>
      <w:spacing w:before="120" w:after="120"/>
    </w:pPr>
    <w:rPr>
      <w:rFonts w:ascii="Calibri" w:hAnsi="Calibri"/>
      <w:sz w:val="20"/>
      <w:szCs w:val="20"/>
    </w:rPr>
  </w:style>
  <w:style w:type="paragraph" w:customStyle="1" w:styleId="ANVURMGstileD">
    <w:name w:val="ANVUR MG stile D"/>
    <w:basedOn w:val="Normale"/>
    <w:qFormat/>
    <w:rsid w:val="00997E9A"/>
    <w:pPr>
      <w:spacing w:before="120" w:after="120"/>
    </w:pPr>
    <w:rPr>
      <w:rFonts w:ascii="Calibri" w:hAnsi="Calibri" w:cs="Calibri"/>
      <w:b/>
      <w:bCs/>
      <w:sz w:val="20"/>
      <w:szCs w:val="20"/>
      <w:u w:val="single"/>
    </w:rPr>
  </w:style>
  <w:style w:type="paragraph" w:customStyle="1" w:styleId="ANVURMGstileEelencopuntato">
    <w:name w:val="ANVUR MG stile E elenco puntato"/>
    <w:basedOn w:val="Paragrafoelenco"/>
    <w:qFormat/>
    <w:rsid w:val="00997E9A"/>
    <w:pPr>
      <w:numPr>
        <w:numId w:val="1"/>
      </w:numPr>
      <w:spacing w:before="120"/>
      <w:contextualSpacing w:val="0"/>
    </w:pPr>
    <w:rPr>
      <w:rFonts w:ascii="Calibri" w:hAnsi="Calibri" w:cs="Calibri"/>
      <w:sz w:val="20"/>
      <w:szCs w:val="20"/>
    </w:rPr>
  </w:style>
  <w:style w:type="paragraph" w:customStyle="1" w:styleId="ANVURMGstileH">
    <w:name w:val="ANVUR MG stile H"/>
    <w:basedOn w:val="Normale"/>
    <w:qFormat/>
    <w:rsid w:val="00997E9A"/>
    <w:pPr>
      <w:spacing w:line="360" w:lineRule="auto"/>
    </w:pPr>
    <w:rPr>
      <w:rFonts w:ascii="Calibri" w:hAnsi="Calibri"/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E9A"/>
    <w:rPr>
      <w:sz w:val="24"/>
      <w:szCs w:val="24"/>
    </w:rPr>
  </w:style>
  <w:style w:type="paragraph" w:customStyle="1" w:styleId="Default">
    <w:name w:val="Default"/>
    <w:rsid w:val="004B652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22AD3"/>
    <w:rPr>
      <w:rFonts w:asciiTheme="minorHAnsi" w:eastAsiaTheme="majorEastAsia" w:hAnsiTheme="minorHAnsi" w:cstheme="majorBidi"/>
      <w:bCs/>
      <w:smallCaps/>
      <w:color w:val="4F81BD" w:themeColor="accent1"/>
      <w:sz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22A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22AD3"/>
    <w:pPr>
      <w:spacing w:after="240" w:line="259" w:lineRule="auto"/>
      <w:outlineLvl w:val="9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422AD3"/>
    <w:pPr>
      <w:spacing w:before="100" w:after="100" w:line="276" w:lineRule="auto"/>
      <w:ind w:left="40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100" w:after="160" w:line="276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2AD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6A000A"/>
  </w:style>
  <w:style w:type="character" w:styleId="Menzionenonrisolta">
    <w:name w:val="Unresolved Mention"/>
    <w:basedOn w:val="Carpredefinitoparagrafo"/>
    <w:uiPriority w:val="99"/>
    <w:semiHidden/>
    <w:unhideWhenUsed/>
    <w:rsid w:val="0094352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0B3501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B35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B3501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B35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B3501"/>
    <w:rPr>
      <w:b/>
      <w:bCs/>
    </w:rPr>
  </w:style>
  <w:style w:type="paragraph" w:styleId="Sommario1">
    <w:name w:val="toc 1"/>
    <w:basedOn w:val="Normale"/>
    <w:next w:val="Normale"/>
    <w:autoRedefine/>
    <w:uiPriority w:val="39"/>
    <w:unhideWhenUsed/>
    <w:rsid w:val="00346808"/>
    <w:pPr>
      <w:spacing w:after="100"/>
    </w:pPr>
  </w:style>
  <w:style w:type="character" w:customStyle="1" w:styleId="Titolo2Carattere">
    <w:name w:val="Titolo 2 Carattere"/>
    <w:basedOn w:val="Carpredefinitoparagrafo"/>
    <w:link w:val="Titolo2"/>
    <w:semiHidden/>
    <w:rsid w:val="00127D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127D9D"/>
    <w:pPr>
      <w:spacing w:after="100"/>
      <w:ind w:left="240"/>
    </w:p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2A00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0859BE"/>
    <w:pPr>
      <w:spacing w:before="100" w:beforeAutospacing="1" w:after="100" w:afterAutospacing="1"/>
    </w:p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2A00FC"/>
    <w:rPr>
      <w:color w:val="B07F11"/>
      <w:u w:val="dotted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158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158A3"/>
  </w:style>
  <w:style w:type="table" w:styleId="Tabellagriglia4-colore5">
    <w:name w:val="Grid Table 4 Accent 5"/>
    <w:basedOn w:val="Tabellanormale"/>
    <w:uiPriority w:val="49"/>
    <w:rsid w:val="00590EC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1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5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8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6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7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7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5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1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0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3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s9DicOHs6bMd+ICJrFYzApCigw==">CgMxLjAyCGguZ2pkZ3hzMgloLjMwajB6bGwyCWguMWZvYjl0ZTIJaC4zem55c2g3MgloLjJldDkycDAyCGgudHlqY3d0MgloLjNkeTZ2a20yCWguMXQzaDVzZjIJaC40ZDM0b2c4MgloLjJzOGV5bzEyCWguMTdkcDh2dTIJaC4zcmRjcmpuOAByITFuS2w0cHc2WjMzV2MzYXp5eHdkVWFMZ241WEJVZ1J3Yg==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4534</TotalTime>
  <Pages>9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anvur</dc:creator>
  <cp:lastModifiedBy>Marica Spalletta</cp:lastModifiedBy>
  <cp:revision>102</cp:revision>
  <cp:lastPrinted>2023-11-28T18:05:00Z</cp:lastPrinted>
  <dcterms:created xsi:type="dcterms:W3CDTF">2023-02-20T13:17:00Z</dcterms:created>
  <dcterms:modified xsi:type="dcterms:W3CDTF">2024-02-04T10:35:00Z</dcterms:modified>
</cp:coreProperties>
</file>